
<file path=[Content_Types].xml><?xml version="1.0" encoding="utf-8"?>
<Types xmlns="http://schemas.openxmlformats.org/package/2006/content-types">
  <Override PartName="/word/stylesWithEffects.xml" ContentType="application/vnd.ms-word.stylesWithEffects+xml"/>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customXml/itemProps1.xml" ContentType="application/vnd.openxmlformats-officedocument.customXmlProperties+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endnotes.xml" ContentType="application/vnd.openxmlformats-officedocument.wordprocessingml.endnotes+xml"/>
  <Default Extension="png" ContentType="image/png"/>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A4AC3" w:rsidRPr="00754533" w:rsidRDefault="00BF257A" w:rsidP="00754533">
      <w:pPr>
        <w:jc w:val="center"/>
        <w:rPr>
          <w:rFonts w:ascii="Times New Roman" w:hAnsi="Times New Roman" w:cs="Times New Roman"/>
          <w:b/>
        </w:rPr>
      </w:pPr>
      <w:r w:rsidRPr="00754533">
        <w:rPr>
          <w:rFonts w:ascii="Times New Roman" w:hAnsi="Times New Roman" w:cs="Times New Roman"/>
          <w:b/>
        </w:rPr>
        <w:t>Reporte</w:t>
      </w:r>
      <w:r w:rsidR="00F8466A" w:rsidRPr="00754533">
        <w:rPr>
          <w:rFonts w:ascii="Times New Roman" w:hAnsi="Times New Roman" w:cs="Times New Roman"/>
          <w:b/>
        </w:rPr>
        <w:t xml:space="preserve"> sobre el Estado de Avance y Nivel Operativo de la Red Sismológica Nacional para informar a la</w:t>
      </w:r>
    </w:p>
    <w:p w:rsidR="00BF257A" w:rsidRPr="00754533" w:rsidRDefault="00F8466A" w:rsidP="00754533">
      <w:pPr>
        <w:jc w:val="center"/>
        <w:rPr>
          <w:rFonts w:ascii="Times New Roman" w:hAnsi="Times New Roman" w:cs="Times New Roman"/>
          <w:b/>
        </w:rPr>
      </w:pPr>
      <w:r w:rsidRPr="00754533">
        <w:rPr>
          <w:rFonts w:ascii="Times New Roman" w:hAnsi="Times New Roman" w:cs="Times New Roman"/>
          <w:b/>
        </w:rPr>
        <w:t>Comisión Mixta de Presupuestos y a la Dirección de Presupuestos</w:t>
      </w:r>
    </w:p>
    <w:p w:rsidR="004230FE" w:rsidRPr="00754533" w:rsidRDefault="004230FE" w:rsidP="00754533">
      <w:pPr>
        <w:jc w:val="center"/>
        <w:rPr>
          <w:rFonts w:ascii="Times New Roman" w:hAnsi="Times New Roman" w:cs="Times New Roman"/>
          <w:b/>
        </w:rPr>
      </w:pPr>
    </w:p>
    <w:p w:rsidR="00466CFD" w:rsidRDefault="00466CFD" w:rsidP="00754533">
      <w:pPr>
        <w:jc w:val="both"/>
        <w:rPr>
          <w:rFonts w:ascii="Times New Roman" w:hAnsi="Times New Roman" w:cs="Times New Roman"/>
          <w:b/>
        </w:rPr>
      </w:pPr>
    </w:p>
    <w:p w:rsidR="00754533" w:rsidRPr="00754533" w:rsidRDefault="00754533" w:rsidP="00754533">
      <w:pPr>
        <w:jc w:val="both"/>
        <w:rPr>
          <w:rFonts w:ascii="Times New Roman" w:hAnsi="Times New Roman" w:cs="Times New Roman"/>
          <w:b/>
        </w:rPr>
      </w:pPr>
    </w:p>
    <w:p w:rsidR="004230FE" w:rsidRPr="00754533" w:rsidRDefault="009530E8" w:rsidP="00754533">
      <w:pPr>
        <w:jc w:val="both"/>
        <w:rPr>
          <w:rFonts w:ascii="Times New Roman" w:hAnsi="Times New Roman" w:cs="Times New Roman"/>
          <w:b/>
        </w:rPr>
      </w:pPr>
      <w:r w:rsidRPr="00754533">
        <w:rPr>
          <w:rFonts w:ascii="Times New Roman" w:hAnsi="Times New Roman" w:cs="Times New Roman"/>
          <w:b/>
        </w:rPr>
        <w:t>Octubre</w:t>
      </w:r>
      <w:r w:rsidR="004230FE" w:rsidRPr="00754533">
        <w:rPr>
          <w:rFonts w:ascii="Times New Roman" w:hAnsi="Times New Roman" w:cs="Times New Roman"/>
          <w:b/>
        </w:rPr>
        <w:t xml:space="preserve"> 2013</w:t>
      </w:r>
    </w:p>
    <w:p w:rsidR="00466CFD" w:rsidRPr="00754533" w:rsidRDefault="00466CFD" w:rsidP="00754533">
      <w:pPr>
        <w:pStyle w:val="HTMLconformatoprevio"/>
        <w:shd w:val="clear" w:color="auto" w:fill="FFFFFF"/>
        <w:jc w:val="both"/>
        <w:rPr>
          <w:rFonts w:ascii="Times New Roman" w:hAnsi="Times New Roman" w:cs="Times New Roman"/>
          <w:sz w:val="22"/>
          <w:szCs w:val="22"/>
          <w:lang w:val="es-ES_tradnl"/>
        </w:rPr>
      </w:pPr>
    </w:p>
    <w:p w:rsidR="004230FE" w:rsidRPr="00754533" w:rsidRDefault="004230FE" w:rsidP="00754533">
      <w:pPr>
        <w:pStyle w:val="HTMLconformatoprevio"/>
        <w:shd w:val="clear" w:color="auto" w:fill="FFFFFF"/>
        <w:jc w:val="both"/>
        <w:rPr>
          <w:rFonts w:ascii="Times New Roman" w:hAnsi="Times New Roman" w:cs="Times New Roman"/>
          <w:sz w:val="22"/>
          <w:szCs w:val="22"/>
          <w:lang w:val="es-ES_tradnl"/>
        </w:rPr>
      </w:pPr>
    </w:p>
    <w:p w:rsidR="002A4AC3" w:rsidRPr="00754533" w:rsidRDefault="002A4AC3" w:rsidP="00754533">
      <w:pPr>
        <w:pStyle w:val="HTMLconformatoprevio"/>
        <w:shd w:val="clear" w:color="auto" w:fill="FFFFFF"/>
        <w:jc w:val="both"/>
        <w:rPr>
          <w:rFonts w:ascii="Times New Roman" w:hAnsi="Times New Roman" w:cs="Times New Roman"/>
          <w:b/>
          <w:sz w:val="22"/>
          <w:szCs w:val="22"/>
          <w:lang w:val="es-ES_tradnl"/>
        </w:rPr>
      </w:pPr>
      <w:r w:rsidRPr="00754533">
        <w:rPr>
          <w:rFonts w:ascii="Times New Roman" w:hAnsi="Times New Roman" w:cs="Times New Roman"/>
          <w:b/>
          <w:sz w:val="22"/>
          <w:szCs w:val="22"/>
          <w:lang w:val="es-ES_tradnl"/>
        </w:rPr>
        <w:t>Antecedentes</w:t>
      </w:r>
    </w:p>
    <w:p w:rsidR="002A4AC3" w:rsidRPr="00754533" w:rsidRDefault="002A4AC3" w:rsidP="00754533">
      <w:pPr>
        <w:pStyle w:val="HTMLconformatoprevio"/>
        <w:shd w:val="clear" w:color="auto" w:fill="FFFFFF"/>
        <w:jc w:val="both"/>
        <w:rPr>
          <w:rFonts w:ascii="Times New Roman" w:hAnsi="Times New Roman" w:cs="Times New Roman"/>
          <w:b/>
          <w:sz w:val="22"/>
          <w:szCs w:val="22"/>
          <w:lang w:val="es-ES_tradnl"/>
        </w:rPr>
      </w:pPr>
    </w:p>
    <w:p w:rsidR="00C32833" w:rsidRPr="00754533" w:rsidRDefault="009530E8" w:rsidP="00754533">
      <w:pPr>
        <w:pStyle w:val="HTMLconformatoprevio"/>
        <w:shd w:val="clear" w:color="auto" w:fill="FFFFFF"/>
        <w:jc w:val="both"/>
        <w:rPr>
          <w:rFonts w:ascii="Times New Roman" w:hAnsi="Times New Roman" w:cs="Times New Roman"/>
          <w:sz w:val="22"/>
          <w:szCs w:val="22"/>
        </w:rPr>
      </w:pPr>
      <w:r w:rsidRPr="00754533">
        <w:rPr>
          <w:rFonts w:ascii="Times New Roman" w:hAnsi="Times New Roman" w:cs="Times New Roman"/>
          <w:sz w:val="22"/>
          <w:szCs w:val="22"/>
          <w:lang w:val="es-ES_tradnl"/>
        </w:rPr>
        <w:t xml:space="preserve">Tal como fue informado en el primer Reporte sobre el Estado de Avance Operativo de la Red Sismológica Nacional, </w:t>
      </w:r>
      <w:r w:rsidRPr="00754533">
        <w:rPr>
          <w:rFonts w:ascii="Times New Roman" w:hAnsi="Times New Roman" w:cs="Times New Roman"/>
          <w:sz w:val="22"/>
          <w:szCs w:val="22"/>
        </w:rPr>
        <w:t>dos</w:t>
      </w:r>
      <w:r w:rsidR="00780DB9" w:rsidRPr="00754533">
        <w:rPr>
          <w:rFonts w:ascii="Times New Roman" w:hAnsi="Times New Roman" w:cs="Times New Roman"/>
          <w:sz w:val="22"/>
          <w:szCs w:val="22"/>
        </w:rPr>
        <w:t xml:space="preserve"> </w:t>
      </w:r>
      <w:r w:rsidR="00C72E9B" w:rsidRPr="00754533">
        <w:rPr>
          <w:rFonts w:ascii="Times New Roman" w:hAnsi="Times New Roman" w:cs="Times New Roman"/>
          <w:sz w:val="22"/>
          <w:szCs w:val="22"/>
        </w:rPr>
        <w:t xml:space="preserve">son los </w:t>
      </w:r>
      <w:r w:rsidR="00780DB9" w:rsidRPr="00754533">
        <w:rPr>
          <w:rFonts w:ascii="Times New Roman" w:hAnsi="Times New Roman" w:cs="Times New Roman"/>
          <w:sz w:val="22"/>
          <w:szCs w:val="22"/>
        </w:rPr>
        <w:t>aspecto</w:t>
      </w:r>
      <w:r w:rsidR="00621CC3" w:rsidRPr="00754533">
        <w:rPr>
          <w:rFonts w:ascii="Times New Roman" w:hAnsi="Times New Roman" w:cs="Times New Roman"/>
          <w:sz w:val="22"/>
          <w:szCs w:val="22"/>
        </w:rPr>
        <w:t>s</w:t>
      </w:r>
      <w:r w:rsidR="00780DB9" w:rsidRPr="00754533">
        <w:rPr>
          <w:rFonts w:ascii="Times New Roman" w:hAnsi="Times New Roman" w:cs="Times New Roman"/>
          <w:sz w:val="22"/>
          <w:szCs w:val="22"/>
        </w:rPr>
        <w:t xml:space="preserve"> principales contenidos en el</w:t>
      </w:r>
      <w:r w:rsidR="00C32833" w:rsidRPr="00754533">
        <w:rPr>
          <w:rFonts w:ascii="Times New Roman" w:hAnsi="Times New Roman" w:cs="Times New Roman"/>
          <w:sz w:val="22"/>
          <w:szCs w:val="22"/>
        </w:rPr>
        <w:t xml:space="preserve"> Convenio de Colaboración entre la Universidad de Chile y la Oficina Nacional de Emergencia del Ministerio del Interior y Seguridad Pública firmado el 28 de diciembre de 2012</w:t>
      </w:r>
      <w:r w:rsidRPr="00754533">
        <w:rPr>
          <w:rFonts w:ascii="Times New Roman" w:hAnsi="Times New Roman" w:cs="Times New Roman"/>
          <w:sz w:val="22"/>
          <w:szCs w:val="22"/>
        </w:rPr>
        <w:t xml:space="preserve"> y</w:t>
      </w:r>
      <w:r w:rsidR="00605E75" w:rsidRPr="00754533">
        <w:rPr>
          <w:rFonts w:ascii="Times New Roman" w:hAnsi="Times New Roman" w:cs="Times New Roman"/>
          <w:sz w:val="22"/>
          <w:szCs w:val="22"/>
        </w:rPr>
        <w:t xml:space="preserve"> que entró en vigencia el 22 de marzo de 2013:</w:t>
      </w:r>
      <w:r w:rsidR="00780DB9" w:rsidRPr="00754533">
        <w:rPr>
          <w:rFonts w:ascii="Times New Roman" w:hAnsi="Times New Roman" w:cs="Times New Roman"/>
          <w:sz w:val="22"/>
          <w:szCs w:val="22"/>
        </w:rPr>
        <w:t xml:space="preserve"> a) Fortalecimiento de la Red </w:t>
      </w:r>
      <w:r w:rsidR="00C72E9B" w:rsidRPr="00754533">
        <w:rPr>
          <w:rFonts w:ascii="Times New Roman" w:hAnsi="Times New Roman" w:cs="Times New Roman"/>
          <w:sz w:val="22"/>
          <w:szCs w:val="22"/>
        </w:rPr>
        <w:t>Sismológica de la Universidad de Chile</w:t>
      </w:r>
      <w:r w:rsidR="00780DB9" w:rsidRPr="00754533">
        <w:rPr>
          <w:rFonts w:ascii="Times New Roman" w:hAnsi="Times New Roman" w:cs="Times New Roman"/>
          <w:sz w:val="22"/>
          <w:szCs w:val="22"/>
        </w:rPr>
        <w:t xml:space="preserve"> y b) Establecimiento de Comunicaciones Robustas y Nuevas estaciones de la Red Sismológica Nacional</w:t>
      </w:r>
      <w:r w:rsidR="00621CC3" w:rsidRPr="00754533">
        <w:rPr>
          <w:rFonts w:ascii="Times New Roman" w:hAnsi="Times New Roman" w:cs="Times New Roman"/>
          <w:sz w:val="22"/>
          <w:szCs w:val="22"/>
        </w:rPr>
        <w:t>.</w:t>
      </w:r>
    </w:p>
    <w:p w:rsidR="00621CC3" w:rsidRPr="00754533" w:rsidRDefault="00621CC3" w:rsidP="00754533">
      <w:pPr>
        <w:pStyle w:val="HTMLconformatoprevio"/>
        <w:shd w:val="clear" w:color="auto" w:fill="FFFFFF"/>
        <w:jc w:val="both"/>
        <w:rPr>
          <w:rFonts w:ascii="Times New Roman" w:hAnsi="Times New Roman" w:cs="Times New Roman"/>
          <w:sz w:val="22"/>
          <w:szCs w:val="22"/>
        </w:rPr>
      </w:pPr>
    </w:p>
    <w:p w:rsidR="00605E75" w:rsidRPr="00754533" w:rsidRDefault="009530E8" w:rsidP="00754533">
      <w:pPr>
        <w:jc w:val="both"/>
        <w:rPr>
          <w:rFonts w:ascii="Times New Roman" w:hAnsi="Times New Roman" w:cs="Times New Roman"/>
          <w:sz w:val="22"/>
          <w:szCs w:val="22"/>
        </w:rPr>
      </w:pPr>
      <w:r w:rsidRPr="00754533">
        <w:rPr>
          <w:rFonts w:ascii="Times New Roman" w:hAnsi="Times New Roman" w:cs="Times New Roman"/>
          <w:sz w:val="22"/>
          <w:szCs w:val="22"/>
          <w:lang w:val="es-ES"/>
        </w:rPr>
        <w:t xml:space="preserve">El Centro Sismológico Nacional, creado por </w:t>
      </w:r>
      <w:r w:rsidRPr="00754533">
        <w:rPr>
          <w:rFonts w:ascii="Times New Roman" w:hAnsi="Times New Roman" w:cs="Times New Roman"/>
          <w:sz w:val="22"/>
          <w:szCs w:val="22"/>
        </w:rPr>
        <w:t xml:space="preserve">la Universidad de Chile </w:t>
      </w:r>
      <w:r w:rsidRPr="00754533">
        <w:rPr>
          <w:rFonts w:ascii="Times New Roman" w:hAnsi="Times New Roman" w:cs="Times New Roman"/>
          <w:sz w:val="22"/>
          <w:szCs w:val="22"/>
          <w:lang w:val="es-ES"/>
        </w:rPr>
        <w:t xml:space="preserve">específicamente para llevar a cabo la </w:t>
      </w:r>
      <w:r w:rsidR="00621CC3" w:rsidRPr="00754533">
        <w:rPr>
          <w:rFonts w:ascii="Times New Roman" w:hAnsi="Times New Roman" w:cs="Times New Roman"/>
          <w:sz w:val="22"/>
          <w:szCs w:val="22"/>
        </w:rPr>
        <w:t>implementación</w:t>
      </w:r>
      <w:r w:rsidR="00605E75" w:rsidRPr="00754533">
        <w:rPr>
          <w:rFonts w:ascii="Times New Roman" w:hAnsi="Times New Roman" w:cs="Times New Roman"/>
          <w:sz w:val="22"/>
          <w:szCs w:val="22"/>
        </w:rPr>
        <w:t xml:space="preserve"> de este convenio</w:t>
      </w:r>
      <w:r w:rsidR="00C72E9B" w:rsidRPr="00754533">
        <w:rPr>
          <w:rFonts w:ascii="Times New Roman" w:hAnsi="Times New Roman" w:cs="Times New Roman"/>
          <w:sz w:val="22"/>
          <w:szCs w:val="22"/>
        </w:rPr>
        <w:t>,</w:t>
      </w:r>
      <w:r w:rsidRPr="00754533">
        <w:rPr>
          <w:rFonts w:ascii="Times New Roman" w:hAnsi="Times New Roman" w:cs="Times New Roman"/>
          <w:sz w:val="22"/>
          <w:szCs w:val="22"/>
        </w:rPr>
        <w:t xml:space="preserve"> continúa avanzando en las</w:t>
      </w:r>
      <w:r w:rsidR="00C72E9B" w:rsidRPr="00754533">
        <w:rPr>
          <w:rFonts w:ascii="Times New Roman" w:hAnsi="Times New Roman" w:cs="Times New Roman"/>
          <w:sz w:val="22"/>
          <w:szCs w:val="22"/>
        </w:rPr>
        <w:t xml:space="preserve"> tareas de fortalecimiento de su</w:t>
      </w:r>
      <w:r w:rsidRPr="00754533">
        <w:rPr>
          <w:rFonts w:ascii="Times New Roman" w:hAnsi="Times New Roman" w:cs="Times New Roman"/>
          <w:sz w:val="22"/>
          <w:szCs w:val="22"/>
        </w:rPr>
        <w:t xml:space="preserve"> Red Universitaria y </w:t>
      </w:r>
      <w:r w:rsidR="003B428C" w:rsidRPr="00754533">
        <w:rPr>
          <w:rFonts w:ascii="Times New Roman" w:hAnsi="Times New Roman" w:cs="Times New Roman"/>
          <w:sz w:val="22"/>
          <w:szCs w:val="22"/>
        </w:rPr>
        <w:t xml:space="preserve"> en los aspectos de comunicaciones robustas e instalaciones robustas.</w:t>
      </w:r>
    </w:p>
    <w:p w:rsidR="00945550" w:rsidRPr="00754533" w:rsidRDefault="00945550" w:rsidP="00754533">
      <w:pPr>
        <w:jc w:val="both"/>
        <w:rPr>
          <w:rFonts w:ascii="Times New Roman" w:hAnsi="Times New Roman" w:cs="Times New Roman"/>
          <w:sz w:val="22"/>
          <w:szCs w:val="22"/>
        </w:rPr>
      </w:pPr>
    </w:p>
    <w:p w:rsidR="003B428C" w:rsidRDefault="00945550" w:rsidP="00754533">
      <w:pPr>
        <w:jc w:val="both"/>
        <w:rPr>
          <w:rFonts w:ascii="Times New Roman" w:hAnsi="Times New Roman" w:cs="Times New Roman"/>
          <w:sz w:val="22"/>
          <w:szCs w:val="22"/>
        </w:rPr>
      </w:pPr>
      <w:r w:rsidRPr="00754533">
        <w:rPr>
          <w:rFonts w:ascii="Times New Roman" w:hAnsi="Times New Roman" w:cs="Times New Roman"/>
          <w:sz w:val="22"/>
          <w:szCs w:val="22"/>
        </w:rPr>
        <w:t>ONEMI por su parte ha h</w:t>
      </w:r>
      <w:r w:rsidR="009530E8" w:rsidRPr="00754533">
        <w:rPr>
          <w:rFonts w:ascii="Times New Roman" w:hAnsi="Times New Roman" w:cs="Times New Roman"/>
          <w:sz w:val="22"/>
          <w:szCs w:val="22"/>
        </w:rPr>
        <w:t>echo entrega de recursos en cuatro</w:t>
      </w:r>
      <w:r w:rsidR="00C72E9B" w:rsidRPr="00754533">
        <w:rPr>
          <w:rFonts w:ascii="Times New Roman" w:hAnsi="Times New Roman" w:cs="Times New Roman"/>
          <w:sz w:val="22"/>
          <w:szCs w:val="22"/>
        </w:rPr>
        <w:t xml:space="preserve"> remesas al día de hoy</w:t>
      </w:r>
      <w:r w:rsidRPr="00754533">
        <w:rPr>
          <w:rFonts w:ascii="Times New Roman" w:hAnsi="Times New Roman" w:cs="Times New Roman"/>
          <w:sz w:val="22"/>
          <w:szCs w:val="22"/>
        </w:rPr>
        <w:t xml:space="preserve">. </w:t>
      </w:r>
      <w:r w:rsidR="003B428C" w:rsidRPr="00754533">
        <w:rPr>
          <w:rFonts w:ascii="Times New Roman" w:hAnsi="Times New Roman" w:cs="Times New Roman"/>
          <w:sz w:val="22"/>
          <w:szCs w:val="22"/>
        </w:rPr>
        <w:t>El monto y las fechas de entrega de</w:t>
      </w:r>
      <w:r w:rsidR="003F6CD7" w:rsidRPr="00754533">
        <w:rPr>
          <w:rFonts w:ascii="Times New Roman" w:hAnsi="Times New Roman" w:cs="Times New Roman"/>
          <w:sz w:val="22"/>
          <w:szCs w:val="22"/>
        </w:rPr>
        <w:t xml:space="preserve"> cada remesa se presentan en la </w:t>
      </w:r>
      <w:r w:rsidR="003B428C" w:rsidRPr="00754533">
        <w:rPr>
          <w:rFonts w:ascii="Times New Roman" w:hAnsi="Times New Roman" w:cs="Times New Roman"/>
          <w:sz w:val="22"/>
          <w:szCs w:val="22"/>
        </w:rPr>
        <w:t>Tabla I.</w:t>
      </w:r>
    </w:p>
    <w:p w:rsidR="00146EF5" w:rsidRPr="00754533" w:rsidRDefault="00146EF5" w:rsidP="00754533">
      <w:pPr>
        <w:jc w:val="both"/>
        <w:rPr>
          <w:rFonts w:ascii="Times New Roman" w:hAnsi="Times New Roman" w:cs="Times New Roman"/>
          <w:sz w:val="22"/>
          <w:szCs w:val="22"/>
        </w:rPr>
      </w:pPr>
    </w:p>
    <w:p w:rsidR="003F6CD7" w:rsidRDefault="00F548AA" w:rsidP="00146EF5">
      <w:pPr>
        <w:jc w:val="center"/>
        <w:rPr>
          <w:rFonts w:ascii="Times New Roman" w:hAnsi="Times New Roman" w:cs="Times New Roman"/>
          <w:sz w:val="22"/>
          <w:szCs w:val="22"/>
        </w:rPr>
      </w:pPr>
      <w:r w:rsidRPr="00754533">
        <w:rPr>
          <w:rFonts w:ascii="Times New Roman" w:hAnsi="Times New Roman" w:cs="Times New Roman"/>
          <w:sz w:val="22"/>
          <w:szCs w:val="22"/>
        </w:rPr>
        <w:t>Tabla I</w:t>
      </w:r>
    </w:p>
    <w:p w:rsidR="00146EF5" w:rsidRPr="00754533" w:rsidRDefault="00146EF5" w:rsidP="00146EF5">
      <w:pPr>
        <w:jc w:val="center"/>
        <w:rPr>
          <w:rFonts w:ascii="Times New Roman" w:hAnsi="Times New Roman" w:cs="Times New Roman"/>
          <w:sz w:val="22"/>
          <w:szCs w:val="22"/>
        </w:rPr>
      </w:pPr>
    </w:p>
    <w:tbl>
      <w:tblPr>
        <w:tblStyle w:val="Tablaconcuadrcula"/>
        <w:tblW w:w="0" w:type="auto"/>
        <w:jc w:val="center"/>
        <w:tblLook w:val="04A0"/>
      </w:tblPr>
      <w:tblGrid>
        <w:gridCol w:w="2244"/>
        <w:gridCol w:w="2244"/>
        <w:gridCol w:w="2245"/>
      </w:tblGrid>
      <w:tr w:rsidR="003C370D" w:rsidRPr="00754533">
        <w:trPr>
          <w:jc w:val="center"/>
        </w:trPr>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Item</w:t>
            </w:r>
          </w:p>
        </w:tc>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Monto M$</w:t>
            </w:r>
          </w:p>
        </w:tc>
        <w:tc>
          <w:tcPr>
            <w:tcW w:w="2245"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Fecha de entrega</w:t>
            </w:r>
          </w:p>
        </w:tc>
      </w:tr>
      <w:tr w:rsidR="003C370D" w:rsidRPr="00754533">
        <w:trPr>
          <w:jc w:val="center"/>
        </w:trPr>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Fortalecimiento Red</w:t>
            </w:r>
          </w:p>
        </w:tc>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630.000</w:t>
            </w:r>
          </w:p>
        </w:tc>
        <w:tc>
          <w:tcPr>
            <w:tcW w:w="2245" w:type="dxa"/>
          </w:tcPr>
          <w:p w:rsidR="003C370D"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25 marzo 2013</w:t>
            </w:r>
          </w:p>
        </w:tc>
      </w:tr>
      <w:tr w:rsidR="003C370D" w:rsidRPr="00754533">
        <w:trPr>
          <w:jc w:val="center"/>
        </w:trPr>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Comunicaciones</w:t>
            </w:r>
          </w:p>
        </w:tc>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420.000</w:t>
            </w:r>
          </w:p>
        </w:tc>
        <w:tc>
          <w:tcPr>
            <w:tcW w:w="2245" w:type="dxa"/>
          </w:tcPr>
          <w:p w:rsidR="003C370D"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25 marzo 2013</w:t>
            </w:r>
          </w:p>
        </w:tc>
      </w:tr>
      <w:tr w:rsidR="003C370D" w:rsidRPr="00754533">
        <w:trPr>
          <w:jc w:val="center"/>
        </w:trPr>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Fortalecimiento Red</w:t>
            </w:r>
          </w:p>
        </w:tc>
        <w:tc>
          <w:tcPr>
            <w:tcW w:w="2244" w:type="dxa"/>
          </w:tcPr>
          <w:p w:rsidR="003C370D"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631.907</w:t>
            </w:r>
          </w:p>
        </w:tc>
        <w:tc>
          <w:tcPr>
            <w:tcW w:w="2245" w:type="dxa"/>
          </w:tcPr>
          <w:p w:rsidR="003C370D"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19 julio 2013</w:t>
            </w:r>
          </w:p>
        </w:tc>
      </w:tr>
      <w:tr w:rsidR="004A67DA" w:rsidRPr="00754533">
        <w:trPr>
          <w:jc w:val="center"/>
        </w:trPr>
        <w:tc>
          <w:tcPr>
            <w:tcW w:w="2244" w:type="dxa"/>
          </w:tcPr>
          <w:p w:rsidR="004A67DA"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Fortalecimiento Red</w:t>
            </w:r>
          </w:p>
        </w:tc>
        <w:tc>
          <w:tcPr>
            <w:tcW w:w="2244" w:type="dxa"/>
          </w:tcPr>
          <w:p w:rsidR="004A67DA"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420.000</w:t>
            </w:r>
          </w:p>
        </w:tc>
        <w:tc>
          <w:tcPr>
            <w:tcW w:w="2245" w:type="dxa"/>
          </w:tcPr>
          <w:p w:rsidR="004A67DA"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7 octubre 2013</w:t>
            </w:r>
          </w:p>
        </w:tc>
      </w:tr>
      <w:tr w:rsidR="003C370D" w:rsidRPr="00754533">
        <w:trPr>
          <w:jc w:val="center"/>
        </w:trPr>
        <w:tc>
          <w:tcPr>
            <w:tcW w:w="2244" w:type="dxa"/>
          </w:tcPr>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Fortalecimiento Red</w:t>
            </w:r>
          </w:p>
        </w:tc>
        <w:tc>
          <w:tcPr>
            <w:tcW w:w="2244" w:type="dxa"/>
          </w:tcPr>
          <w:p w:rsidR="003C370D" w:rsidRPr="00754533" w:rsidRDefault="004A67DA" w:rsidP="00754533">
            <w:pPr>
              <w:jc w:val="both"/>
              <w:rPr>
                <w:rFonts w:ascii="Times New Roman" w:hAnsi="Times New Roman" w:cs="Times New Roman"/>
                <w:sz w:val="22"/>
                <w:szCs w:val="22"/>
              </w:rPr>
            </w:pPr>
            <w:r w:rsidRPr="00754533">
              <w:rPr>
                <w:rFonts w:ascii="Times New Roman" w:hAnsi="Times New Roman" w:cs="Times New Roman"/>
                <w:sz w:val="22"/>
                <w:szCs w:val="22"/>
              </w:rPr>
              <w:t>44.093</w:t>
            </w:r>
          </w:p>
        </w:tc>
        <w:tc>
          <w:tcPr>
            <w:tcW w:w="2245" w:type="dxa"/>
          </w:tcPr>
          <w:p w:rsidR="003C370D" w:rsidRPr="00754533" w:rsidRDefault="004A67DA" w:rsidP="00754533">
            <w:pPr>
              <w:jc w:val="both"/>
              <w:rPr>
                <w:rStyle w:val="nfasisintenso"/>
              </w:rPr>
            </w:pPr>
            <w:r w:rsidRPr="00754533">
              <w:rPr>
                <w:rFonts w:ascii="Times New Roman" w:hAnsi="Times New Roman" w:cs="Times New Roman"/>
                <w:sz w:val="22"/>
                <w:szCs w:val="22"/>
              </w:rPr>
              <w:t>10 octubre 2013</w:t>
            </w:r>
            <w:r w:rsidR="00287016" w:rsidRPr="00754533">
              <w:rPr>
                <w:rFonts w:ascii="Times New Roman" w:hAnsi="Times New Roman" w:cs="Times New Roman"/>
                <w:sz w:val="22"/>
                <w:szCs w:val="22"/>
              </w:rPr>
              <w:t xml:space="preserve">  </w:t>
            </w:r>
          </w:p>
        </w:tc>
      </w:tr>
    </w:tbl>
    <w:p w:rsidR="00945550" w:rsidRPr="00754533" w:rsidRDefault="00945550" w:rsidP="00754533">
      <w:pPr>
        <w:jc w:val="both"/>
        <w:rPr>
          <w:rFonts w:ascii="Times New Roman" w:hAnsi="Times New Roman" w:cs="Times New Roman"/>
          <w:sz w:val="22"/>
          <w:szCs w:val="22"/>
        </w:rPr>
      </w:pPr>
    </w:p>
    <w:p w:rsidR="00146EF5" w:rsidRDefault="00146EF5" w:rsidP="00754533">
      <w:pPr>
        <w:jc w:val="both"/>
        <w:rPr>
          <w:rFonts w:ascii="Times New Roman" w:hAnsi="Times New Roman" w:cs="Times New Roman"/>
          <w:sz w:val="22"/>
          <w:szCs w:val="22"/>
        </w:rPr>
      </w:pPr>
    </w:p>
    <w:p w:rsidR="003C370D" w:rsidRPr="00754533" w:rsidRDefault="003C370D" w:rsidP="00754533">
      <w:pPr>
        <w:jc w:val="both"/>
        <w:rPr>
          <w:rFonts w:ascii="Times New Roman" w:hAnsi="Times New Roman" w:cs="Times New Roman"/>
          <w:sz w:val="22"/>
          <w:szCs w:val="22"/>
        </w:rPr>
      </w:pPr>
      <w:r w:rsidRPr="00754533">
        <w:rPr>
          <w:rFonts w:ascii="Times New Roman" w:hAnsi="Times New Roman" w:cs="Times New Roman"/>
          <w:sz w:val="22"/>
          <w:szCs w:val="22"/>
        </w:rPr>
        <w:t>Es</w:t>
      </w:r>
      <w:r w:rsidR="00C72E9B" w:rsidRPr="00754533">
        <w:rPr>
          <w:rFonts w:ascii="Times New Roman" w:hAnsi="Times New Roman" w:cs="Times New Roman"/>
          <w:sz w:val="22"/>
          <w:szCs w:val="22"/>
        </w:rPr>
        <w:t>to i</w:t>
      </w:r>
      <w:r w:rsidR="003D7425" w:rsidRPr="00754533">
        <w:rPr>
          <w:rFonts w:ascii="Times New Roman" w:hAnsi="Times New Roman" w:cs="Times New Roman"/>
          <w:sz w:val="22"/>
          <w:szCs w:val="22"/>
        </w:rPr>
        <w:t>ndica que se ha recibido el 100</w:t>
      </w:r>
      <w:r w:rsidR="00C72E9B" w:rsidRPr="00754533">
        <w:rPr>
          <w:rFonts w:ascii="Times New Roman" w:hAnsi="Times New Roman" w:cs="Times New Roman"/>
          <w:sz w:val="22"/>
          <w:szCs w:val="22"/>
        </w:rPr>
        <w:t xml:space="preserve">% </w:t>
      </w:r>
      <w:r w:rsidRPr="00754533">
        <w:rPr>
          <w:rFonts w:ascii="Times New Roman" w:hAnsi="Times New Roman" w:cs="Times New Roman"/>
          <w:sz w:val="22"/>
          <w:szCs w:val="22"/>
        </w:rPr>
        <w:t xml:space="preserve">de los fondos correspondientes al ítem Fortalecimiento de la Red Universitaria </w:t>
      </w:r>
      <w:r w:rsidR="004A67DA" w:rsidRPr="00754533">
        <w:rPr>
          <w:rFonts w:ascii="Times New Roman" w:hAnsi="Times New Roman" w:cs="Times New Roman"/>
          <w:sz w:val="22"/>
          <w:szCs w:val="22"/>
        </w:rPr>
        <w:t xml:space="preserve">por M$1.726.000 </w:t>
      </w:r>
      <w:r w:rsidRPr="00754533">
        <w:rPr>
          <w:rFonts w:ascii="Times New Roman" w:hAnsi="Times New Roman" w:cs="Times New Roman"/>
          <w:sz w:val="22"/>
          <w:szCs w:val="22"/>
        </w:rPr>
        <w:t xml:space="preserve">y </w:t>
      </w:r>
      <w:r w:rsidR="00C72E9B" w:rsidRPr="00754533">
        <w:rPr>
          <w:rFonts w:ascii="Times New Roman" w:hAnsi="Times New Roman" w:cs="Times New Roman"/>
          <w:sz w:val="22"/>
          <w:szCs w:val="22"/>
        </w:rPr>
        <w:t>un 20% (</w:t>
      </w:r>
      <w:r w:rsidR="002753BF" w:rsidRPr="00754533">
        <w:rPr>
          <w:rFonts w:ascii="Times New Roman" w:hAnsi="Times New Roman" w:cs="Times New Roman"/>
          <w:sz w:val="22"/>
          <w:szCs w:val="22"/>
        </w:rPr>
        <w:t>M</w:t>
      </w:r>
      <w:r w:rsidRPr="00754533">
        <w:rPr>
          <w:rFonts w:ascii="Times New Roman" w:hAnsi="Times New Roman" w:cs="Times New Roman"/>
          <w:sz w:val="22"/>
          <w:szCs w:val="22"/>
        </w:rPr>
        <w:t>$420.00</w:t>
      </w:r>
      <w:r w:rsidR="00C72E9B" w:rsidRPr="00754533">
        <w:rPr>
          <w:rFonts w:ascii="Times New Roman" w:hAnsi="Times New Roman" w:cs="Times New Roman"/>
          <w:sz w:val="22"/>
          <w:szCs w:val="22"/>
        </w:rPr>
        <w:t>)</w:t>
      </w:r>
      <w:r w:rsidRPr="00754533">
        <w:rPr>
          <w:rFonts w:ascii="Times New Roman" w:hAnsi="Times New Roman" w:cs="Times New Roman"/>
          <w:sz w:val="22"/>
          <w:szCs w:val="22"/>
        </w:rPr>
        <w:t xml:space="preserve"> de los fondos de Establecimiento de Comunicaciones Robustas</w:t>
      </w:r>
      <w:r w:rsidR="00C72E9B" w:rsidRPr="00754533">
        <w:rPr>
          <w:rFonts w:ascii="Times New Roman" w:hAnsi="Times New Roman" w:cs="Times New Roman"/>
          <w:sz w:val="22"/>
          <w:szCs w:val="22"/>
        </w:rPr>
        <w:t>, correspondientes a M$2.100.000</w:t>
      </w:r>
      <w:r w:rsidRPr="00754533">
        <w:rPr>
          <w:rFonts w:ascii="Times New Roman" w:hAnsi="Times New Roman" w:cs="Times New Roman"/>
          <w:sz w:val="22"/>
          <w:szCs w:val="22"/>
        </w:rPr>
        <w:t>.</w:t>
      </w:r>
    </w:p>
    <w:p w:rsidR="003C370D" w:rsidRPr="00754533" w:rsidRDefault="003C370D" w:rsidP="00754533">
      <w:pPr>
        <w:jc w:val="both"/>
        <w:rPr>
          <w:rFonts w:ascii="Times New Roman" w:hAnsi="Times New Roman" w:cs="Times New Roman"/>
          <w:sz w:val="22"/>
          <w:szCs w:val="22"/>
        </w:rPr>
      </w:pPr>
    </w:p>
    <w:p w:rsidR="003F6CD7" w:rsidRPr="00754533" w:rsidRDefault="003C370D" w:rsidP="00754533">
      <w:pPr>
        <w:jc w:val="both"/>
        <w:rPr>
          <w:rFonts w:ascii="Times New Roman" w:eastAsia="Times New Roman" w:hAnsi="Times New Roman" w:cs="Times New Roman"/>
          <w:b/>
          <w:bCs/>
          <w:sz w:val="22"/>
          <w:szCs w:val="22"/>
          <w:lang w:eastAsia="es-ES"/>
        </w:rPr>
      </w:pPr>
      <w:r w:rsidRPr="00754533">
        <w:rPr>
          <w:rFonts w:ascii="Times New Roman" w:hAnsi="Times New Roman" w:cs="Times New Roman"/>
          <w:sz w:val="22"/>
          <w:szCs w:val="22"/>
        </w:rPr>
        <w:t>Con fecha 30</w:t>
      </w:r>
      <w:r w:rsidR="002A4AC3" w:rsidRPr="00754533">
        <w:rPr>
          <w:rFonts w:ascii="Times New Roman" w:hAnsi="Times New Roman" w:cs="Times New Roman"/>
          <w:sz w:val="22"/>
          <w:szCs w:val="22"/>
        </w:rPr>
        <w:t xml:space="preserve"> de </w:t>
      </w:r>
      <w:r w:rsidRPr="00754533">
        <w:rPr>
          <w:rFonts w:ascii="Times New Roman" w:hAnsi="Times New Roman" w:cs="Times New Roman"/>
          <w:sz w:val="22"/>
          <w:szCs w:val="22"/>
        </w:rPr>
        <w:t>septiembre</w:t>
      </w:r>
      <w:r w:rsidR="002A4AC3" w:rsidRPr="00754533">
        <w:rPr>
          <w:rFonts w:ascii="Times New Roman" w:hAnsi="Times New Roman" w:cs="Times New Roman"/>
          <w:sz w:val="22"/>
          <w:szCs w:val="22"/>
        </w:rPr>
        <w:t xml:space="preserve"> de</w:t>
      </w:r>
      <w:r w:rsidR="00945550" w:rsidRPr="00754533">
        <w:rPr>
          <w:rFonts w:ascii="Times New Roman" w:hAnsi="Times New Roman" w:cs="Times New Roman"/>
          <w:sz w:val="22"/>
          <w:szCs w:val="22"/>
        </w:rPr>
        <w:t xml:space="preserve"> 2013 </w:t>
      </w:r>
      <w:r w:rsidR="002A4AC3" w:rsidRPr="00754533">
        <w:rPr>
          <w:rFonts w:ascii="Times New Roman" w:hAnsi="Times New Roman" w:cs="Times New Roman"/>
          <w:sz w:val="22"/>
          <w:szCs w:val="22"/>
        </w:rPr>
        <w:t>se han ejecutado</w:t>
      </w:r>
      <w:r w:rsidR="00945550" w:rsidRPr="00754533">
        <w:rPr>
          <w:rFonts w:ascii="Times New Roman" w:hAnsi="Times New Roman" w:cs="Times New Roman"/>
          <w:sz w:val="22"/>
          <w:szCs w:val="22"/>
        </w:rPr>
        <w:t xml:space="preserve"> $</w:t>
      </w:r>
      <w:r w:rsidR="004C7E45" w:rsidRPr="00754533">
        <w:rPr>
          <w:rFonts w:ascii="Times New Roman" w:hAnsi="Times New Roman" w:cs="Times New Roman"/>
          <w:sz w:val="22"/>
          <w:szCs w:val="22"/>
        </w:rPr>
        <w:t>865.830.664</w:t>
      </w:r>
      <w:r w:rsidR="004C7E45" w:rsidRPr="00754533">
        <w:rPr>
          <w:rFonts w:ascii="Times New Roman" w:eastAsia="Times New Roman" w:hAnsi="Times New Roman" w:cs="Times New Roman"/>
          <w:b/>
          <w:bCs/>
          <w:sz w:val="22"/>
          <w:szCs w:val="22"/>
          <w:lang w:eastAsia="es-ES"/>
        </w:rPr>
        <w:t xml:space="preserve"> </w:t>
      </w:r>
      <w:r w:rsidR="00945550" w:rsidRPr="00754533">
        <w:rPr>
          <w:rFonts w:ascii="Times New Roman" w:hAnsi="Times New Roman" w:cs="Times New Roman"/>
          <w:sz w:val="22"/>
          <w:szCs w:val="22"/>
        </w:rPr>
        <w:t>pesos. Con ello ha sido posible l</w:t>
      </w:r>
      <w:r w:rsidR="002753BF" w:rsidRPr="00754533">
        <w:rPr>
          <w:rFonts w:ascii="Times New Roman" w:hAnsi="Times New Roman" w:cs="Times New Roman"/>
          <w:sz w:val="22"/>
          <w:szCs w:val="22"/>
        </w:rPr>
        <w:t>a incorporación de 7</w:t>
      </w:r>
      <w:r w:rsidR="00945550" w:rsidRPr="00754533">
        <w:rPr>
          <w:rFonts w:ascii="Times New Roman" w:hAnsi="Times New Roman" w:cs="Times New Roman"/>
          <w:sz w:val="22"/>
          <w:szCs w:val="22"/>
        </w:rPr>
        <w:t xml:space="preserve"> nuevas estaciones de las 10 comprometidas por convenio, y la revisión de 21 de las 24 estaciones construidas por ONEMI. </w:t>
      </w:r>
      <w:r w:rsidR="003F6CD7" w:rsidRPr="00754533">
        <w:rPr>
          <w:rFonts w:ascii="Times New Roman" w:hAnsi="Times New Roman" w:cs="Times New Roman"/>
          <w:sz w:val="22"/>
          <w:szCs w:val="22"/>
        </w:rPr>
        <w:t>L</w:t>
      </w:r>
      <w:r w:rsidR="004C7079" w:rsidRPr="00754533">
        <w:rPr>
          <w:rFonts w:ascii="Times New Roman" w:hAnsi="Times New Roman" w:cs="Times New Roman"/>
          <w:sz w:val="22"/>
          <w:szCs w:val="22"/>
        </w:rPr>
        <w:t>a</w:t>
      </w:r>
      <w:r w:rsidR="003F6CD7" w:rsidRPr="00754533">
        <w:rPr>
          <w:rFonts w:ascii="Times New Roman" w:hAnsi="Times New Roman" w:cs="Times New Roman"/>
          <w:sz w:val="22"/>
          <w:szCs w:val="22"/>
        </w:rPr>
        <w:t xml:space="preserve"> visita de revisión de las 3 estaciones restantes</w:t>
      </w:r>
      <w:r w:rsidR="00287016" w:rsidRPr="00754533">
        <w:rPr>
          <w:rFonts w:ascii="Times New Roman" w:hAnsi="Times New Roman" w:cs="Times New Roman"/>
          <w:sz w:val="22"/>
          <w:szCs w:val="22"/>
        </w:rPr>
        <w:t>, ubicadas en lugares de difícil acceso</w:t>
      </w:r>
      <w:r w:rsidR="00293BF4" w:rsidRPr="00754533">
        <w:rPr>
          <w:rFonts w:ascii="Times New Roman" w:hAnsi="Times New Roman" w:cs="Times New Roman"/>
          <w:sz w:val="22"/>
          <w:szCs w:val="22"/>
        </w:rPr>
        <w:t xml:space="preserve"> (zona austral de Chile)</w:t>
      </w:r>
      <w:r w:rsidR="00287016" w:rsidRPr="00754533">
        <w:rPr>
          <w:rFonts w:ascii="Times New Roman" w:hAnsi="Times New Roman" w:cs="Times New Roman"/>
          <w:sz w:val="22"/>
          <w:szCs w:val="22"/>
        </w:rPr>
        <w:t>,</w:t>
      </w:r>
      <w:r w:rsidR="003F6CD7" w:rsidRPr="00754533">
        <w:rPr>
          <w:rFonts w:ascii="Times New Roman" w:hAnsi="Times New Roman" w:cs="Times New Roman"/>
          <w:sz w:val="22"/>
          <w:szCs w:val="22"/>
        </w:rPr>
        <w:t xml:space="preserve"> </w:t>
      </w:r>
      <w:r w:rsidR="003D7425" w:rsidRPr="00754533">
        <w:rPr>
          <w:rFonts w:ascii="Times New Roman" w:hAnsi="Times New Roman" w:cs="Times New Roman"/>
          <w:sz w:val="22"/>
          <w:szCs w:val="22"/>
        </w:rPr>
        <w:t>est</w:t>
      </w:r>
      <w:r w:rsidR="004C7079" w:rsidRPr="00754533">
        <w:rPr>
          <w:rFonts w:ascii="Times New Roman" w:hAnsi="Times New Roman" w:cs="Times New Roman"/>
          <w:sz w:val="22"/>
          <w:szCs w:val="22"/>
        </w:rPr>
        <w:t>á</w:t>
      </w:r>
      <w:r w:rsidR="003F6CD7" w:rsidRPr="00754533">
        <w:rPr>
          <w:rFonts w:ascii="Times New Roman" w:hAnsi="Times New Roman" w:cs="Times New Roman"/>
          <w:sz w:val="22"/>
          <w:szCs w:val="22"/>
        </w:rPr>
        <w:t xml:space="preserve"> programada para la </w:t>
      </w:r>
      <w:r w:rsidR="0022795A" w:rsidRPr="00754533">
        <w:rPr>
          <w:rFonts w:ascii="Times New Roman" w:hAnsi="Times New Roman" w:cs="Times New Roman"/>
          <w:sz w:val="22"/>
          <w:szCs w:val="22"/>
        </w:rPr>
        <w:t xml:space="preserve">primera semana de noviembre </w:t>
      </w:r>
      <w:r w:rsidR="003F6CD7" w:rsidRPr="00754533">
        <w:rPr>
          <w:rFonts w:ascii="Times New Roman" w:hAnsi="Times New Roman" w:cs="Times New Roman"/>
          <w:sz w:val="22"/>
          <w:szCs w:val="22"/>
        </w:rPr>
        <w:t xml:space="preserve">de 2013. </w:t>
      </w:r>
    </w:p>
    <w:p w:rsidR="003F6CD7" w:rsidRPr="00754533" w:rsidRDefault="003F6CD7" w:rsidP="00754533">
      <w:pPr>
        <w:jc w:val="both"/>
        <w:rPr>
          <w:rFonts w:ascii="Times New Roman" w:hAnsi="Times New Roman" w:cs="Times New Roman"/>
          <w:sz w:val="22"/>
          <w:szCs w:val="22"/>
        </w:rPr>
      </w:pPr>
    </w:p>
    <w:p w:rsidR="00F13B3F" w:rsidRPr="00754533" w:rsidRDefault="003D7425" w:rsidP="00754533">
      <w:pPr>
        <w:jc w:val="both"/>
        <w:rPr>
          <w:rFonts w:ascii="Times New Roman" w:hAnsi="Times New Roman" w:cs="Times New Roman"/>
          <w:sz w:val="22"/>
          <w:szCs w:val="22"/>
        </w:rPr>
      </w:pPr>
      <w:r w:rsidRPr="00754533">
        <w:rPr>
          <w:rFonts w:ascii="Times New Roman" w:hAnsi="Times New Roman" w:cs="Times New Roman"/>
          <w:sz w:val="22"/>
          <w:szCs w:val="22"/>
        </w:rPr>
        <w:t>Además se han instalado 26</w:t>
      </w:r>
      <w:r w:rsidR="00945550" w:rsidRPr="00754533">
        <w:rPr>
          <w:rFonts w:ascii="Times New Roman" w:hAnsi="Times New Roman" w:cs="Times New Roman"/>
          <w:sz w:val="22"/>
          <w:szCs w:val="22"/>
        </w:rPr>
        <w:t xml:space="preserve"> estaciones provisorias en la región metropolitana para hacer </w:t>
      </w:r>
      <w:r w:rsidRPr="00754533">
        <w:rPr>
          <w:rFonts w:ascii="Times New Roman" w:hAnsi="Times New Roman" w:cs="Times New Roman"/>
          <w:sz w:val="22"/>
          <w:szCs w:val="22"/>
        </w:rPr>
        <w:t xml:space="preserve">algunas </w:t>
      </w:r>
      <w:r w:rsidR="00945550" w:rsidRPr="00754533">
        <w:rPr>
          <w:rFonts w:ascii="Times New Roman" w:hAnsi="Times New Roman" w:cs="Times New Roman"/>
          <w:sz w:val="22"/>
          <w:szCs w:val="22"/>
        </w:rPr>
        <w:t xml:space="preserve">pruebas de </w:t>
      </w:r>
      <w:r w:rsidRPr="00754533">
        <w:rPr>
          <w:rFonts w:ascii="Times New Roman" w:hAnsi="Times New Roman" w:cs="Times New Roman"/>
          <w:sz w:val="22"/>
          <w:szCs w:val="22"/>
        </w:rPr>
        <w:t xml:space="preserve">comunicaciones y de </w:t>
      </w:r>
      <w:r w:rsidR="00945550" w:rsidRPr="00754533">
        <w:rPr>
          <w:rFonts w:ascii="Times New Roman" w:hAnsi="Times New Roman" w:cs="Times New Roman"/>
          <w:sz w:val="22"/>
          <w:szCs w:val="22"/>
        </w:rPr>
        <w:t>los equipos</w:t>
      </w:r>
      <w:r w:rsidR="00D346FC" w:rsidRPr="00754533">
        <w:rPr>
          <w:rFonts w:ascii="Times New Roman" w:hAnsi="Times New Roman" w:cs="Times New Roman"/>
          <w:sz w:val="22"/>
          <w:szCs w:val="22"/>
        </w:rPr>
        <w:t xml:space="preserve"> sismológicos</w:t>
      </w:r>
      <w:r w:rsidR="00945550" w:rsidRPr="00754533">
        <w:rPr>
          <w:rFonts w:ascii="Times New Roman" w:hAnsi="Times New Roman" w:cs="Times New Roman"/>
          <w:sz w:val="22"/>
          <w:szCs w:val="22"/>
        </w:rPr>
        <w:t xml:space="preserve"> </w:t>
      </w:r>
      <w:r w:rsidRPr="00754533">
        <w:rPr>
          <w:rFonts w:ascii="Times New Roman" w:hAnsi="Times New Roman" w:cs="Times New Roman"/>
          <w:sz w:val="22"/>
          <w:szCs w:val="22"/>
        </w:rPr>
        <w:t>adquiridos para realizar despliegues rápidos en casos de crisis sísmicas</w:t>
      </w:r>
      <w:r w:rsidR="00945550" w:rsidRPr="00754533">
        <w:rPr>
          <w:rFonts w:ascii="Times New Roman" w:hAnsi="Times New Roman" w:cs="Times New Roman"/>
          <w:sz w:val="22"/>
          <w:szCs w:val="22"/>
        </w:rPr>
        <w:t xml:space="preserve">. En los meses venideros se espera concretar la instalación de </w:t>
      </w:r>
      <w:r w:rsidR="002A4AC3" w:rsidRPr="00754533">
        <w:rPr>
          <w:rFonts w:ascii="Times New Roman" w:hAnsi="Times New Roman" w:cs="Times New Roman"/>
          <w:sz w:val="22"/>
          <w:szCs w:val="22"/>
        </w:rPr>
        <w:t xml:space="preserve">los </w:t>
      </w:r>
      <w:r w:rsidR="00945550" w:rsidRPr="00754533">
        <w:rPr>
          <w:rFonts w:ascii="Times New Roman" w:hAnsi="Times New Roman" w:cs="Times New Roman"/>
          <w:sz w:val="22"/>
          <w:szCs w:val="22"/>
        </w:rPr>
        <w:t xml:space="preserve">servidores y la remodelación del </w:t>
      </w:r>
      <w:r w:rsidR="002A4AC3" w:rsidRPr="00754533">
        <w:rPr>
          <w:rFonts w:ascii="Times New Roman" w:hAnsi="Times New Roman" w:cs="Times New Roman"/>
          <w:sz w:val="22"/>
          <w:szCs w:val="22"/>
        </w:rPr>
        <w:t>Centro de Datos (D</w:t>
      </w:r>
      <w:r w:rsidR="00945550" w:rsidRPr="00754533">
        <w:rPr>
          <w:rFonts w:ascii="Times New Roman" w:hAnsi="Times New Roman" w:cs="Times New Roman"/>
          <w:sz w:val="22"/>
          <w:szCs w:val="22"/>
        </w:rPr>
        <w:t>ata</w:t>
      </w:r>
      <w:r w:rsidR="002A4AC3" w:rsidRPr="00754533">
        <w:rPr>
          <w:rFonts w:ascii="Times New Roman" w:hAnsi="Times New Roman" w:cs="Times New Roman"/>
          <w:sz w:val="22"/>
          <w:szCs w:val="22"/>
        </w:rPr>
        <w:t xml:space="preserve"> C</w:t>
      </w:r>
      <w:r w:rsidR="00945550" w:rsidRPr="00754533">
        <w:rPr>
          <w:rFonts w:ascii="Times New Roman" w:hAnsi="Times New Roman" w:cs="Times New Roman"/>
          <w:sz w:val="22"/>
          <w:szCs w:val="22"/>
        </w:rPr>
        <w:t>enter</w:t>
      </w:r>
      <w:r w:rsidR="002A4AC3" w:rsidRPr="00754533">
        <w:rPr>
          <w:rFonts w:ascii="Times New Roman" w:hAnsi="Times New Roman" w:cs="Times New Roman"/>
          <w:sz w:val="22"/>
          <w:szCs w:val="22"/>
        </w:rPr>
        <w:t>)</w:t>
      </w:r>
      <w:r w:rsidR="00945550" w:rsidRPr="00754533">
        <w:rPr>
          <w:rFonts w:ascii="Times New Roman" w:hAnsi="Times New Roman" w:cs="Times New Roman"/>
          <w:sz w:val="22"/>
          <w:szCs w:val="22"/>
        </w:rPr>
        <w:t>, para robustecer la des</w:t>
      </w:r>
      <w:r w:rsidR="002A4AC3" w:rsidRPr="00754533">
        <w:rPr>
          <w:rFonts w:ascii="Times New Roman" w:hAnsi="Times New Roman" w:cs="Times New Roman"/>
          <w:sz w:val="22"/>
          <w:szCs w:val="22"/>
        </w:rPr>
        <w:t xml:space="preserve">carga, </w:t>
      </w:r>
      <w:r w:rsidR="00D346FC" w:rsidRPr="00754533">
        <w:rPr>
          <w:rFonts w:ascii="Times New Roman" w:hAnsi="Times New Roman" w:cs="Times New Roman"/>
          <w:sz w:val="22"/>
          <w:szCs w:val="22"/>
        </w:rPr>
        <w:t>respaldo</w:t>
      </w:r>
      <w:r w:rsidR="002A4AC3" w:rsidRPr="00754533">
        <w:rPr>
          <w:rFonts w:ascii="Times New Roman" w:hAnsi="Times New Roman" w:cs="Times New Roman"/>
          <w:sz w:val="22"/>
          <w:szCs w:val="22"/>
        </w:rPr>
        <w:t>, análisis y distribución</w:t>
      </w:r>
      <w:r w:rsidR="00D346FC" w:rsidRPr="00754533">
        <w:rPr>
          <w:rFonts w:ascii="Times New Roman" w:hAnsi="Times New Roman" w:cs="Times New Roman"/>
          <w:sz w:val="22"/>
          <w:szCs w:val="22"/>
        </w:rPr>
        <w:t xml:space="preserve"> de </w:t>
      </w:r>
      <w:r w:rsidR="002A4AC3" w:rsidRPr="00754533">
        <w:rPr>
          <w:rFonts w:ascii="Times New Roman" w:hAnsi="Times New Roman" w:cs="Times New Roman"/>
          <w:sz w:val="22"/>
          <w:szCs w:val="22"/>
        </w:rPr>
        <w:t xml:space="preserve">la </w:t>
      </w:r>
      <w:r w:rsidR="00D346FC" w:rsidRPr="00754533">
        <w:rPr>
          <w:rFonts w:ascii="Times New Roman" w:hAnsi="Times New Roman" w:cs="Times New Roman"/>
          <w:sz w:val="22"/>
          <w:szCs w:val="22"/>
        </w:rPr>
        <w:t>información.</w:t>
      </w:r>
      <w:r w:rsidR="0022795A" w:rsidRPr="00754533">
        <w:rPr>
          <w:rFonts w:ascii="Times New Roman" w:hAnsi="Times New Roman" w:cs="Times New Roman"/>
          <w:sz w:val="22"/>
          <w:szCs w:val="22"/>
        </w:rPr>
        <w:t xml:space="preserve"> </w:t>
      </w:r>
    </w:p>
    <w:p w:rsidR="00F13B3F" w:rsidRPr="00754533" w:rsidRDefault="00F13B3F" w:rsidP="00754533">
      <w:pPr>
        <w:jc w:val="both"/>
        <w:rPr>
          <w:rFonts w:ascii="Times New Roman" w:hAnsi="Times New Roman" w:cs="Times New Roman"/>
          <w:sz w:val="22"/>
          <w:szCs w:val="22"/>
        </w:rPr>
      </w:pPr>
      <w:r w:rsidRPr="00754533">
        <w:rPr>
          <w:rFonts w:ascii="Times New Roman" w:hAnsi="Times New Roman" w:cs="Times New Roman"/>
          <w:sz w:val="22"/>
          <w:szCs w:val="22"/>
        </w:rPr>
        <w:t>El nuevo personal que se ha incorporado al Centro Sismológico se encuentra listado en el Anexo I.</w:t>
      </w:r>
    </w:p>
    <w:p w:rsidR="00146EF5" w:rsidRDefault="00146EF5" w:rsidP="00754533">
      <w:pPr>
        <w:jc w:val="both"/>
        <w:rPr>
          <w:rFonts w:ascii="Times New Roman" w:hAnsi="Times New Roman" w:cs="Times New Roman"/>
          <w:b/>
          <w:sz w:val="22"/>
          <w:szCs w:val="22"/>
        </w:rPr>
      </w:pPr>
    </w:p>
    <w:p w:rsidR="00945550" w:rsidRPr="00754533" w:rsidRDefault="002A4AC3" w:rsidP="00754533">
      <w:pPr>
        <w:jc w:val="both"/>
        <w:rPr>
          <w:rFonts w:ascii="Times New Roman" w:hAnsi="Times New Roman" w:cs="Times New Roman"/>
          <w:b/>
          <w:sz w:val="22"/>
          <w:szCs w:val="22"/>
        </w:rPr>
      </w:pPr>
      <w:r w:rsidRPr="00754533">
        <w:rPr>
          <w:rFonts w:ascii="Times New Roman" w:hAnsi="Times New Roman" w:cs="Times New Roman"/>
          <w:b/>
          <w:sz w:val="22"/>
          <w:szCs w:val="22"/>
        </w:rPr>
        <w:t>Actividades</w:t>
      </w:r>
    </w:p>
    <w:p w:rsidR="002A4AC3" w:rsidRPr="00754533" w:rsidRDefault="002A4AC3" w:rsidP="00754533">
      <w:pPr>
        <w:jc w:val="both"/>
        <w:rPr>
          <w:rFonts w:ascii="Times New Roman" w:hAnsi="Times New Roman" w:cs="Times New Roman"/>
          <w:b/>
          <w:sz w:val="22"/>
          <w:szCs w:val="22"/>
        </w:rPr>
      </w:pPr>
    </w:p>
    <w:p w:rsidR="002A4AC3" w:rsidRPr="00754533" w:rsidRDefault="00C96B2C" w:rsidP="00754533">
      <w:pPr>
        <w:jc w:val="both"/>
        <w:rPr>
          <w:rFonts w:ascii="Times New Roman" w:hAnsi="Times New Roman" w:cs="Times New Roman"/>
          <w:sz w:val="22"/>
          <w:szCs w:val="22"/>
        </w:rPr>
      </w:pPr>
      <w:r w:rsidRPr="00754533">
        <w:rPr>
          <w:rFonts w:ascii="Times New Roman" w:hAnsi="Times New Roman" w:cs="Times New Roman"/>
          <w:sz w:val="22"/>
          <w:szCs w:val="22"/>
        </w:rPr>
        <w:t>Este</w:t>
      </w:r>
      <w:r w:rsidR="00621CC3" w:rsidRPr="00754533">
        <w:rPr>
          <w:rFonts w:ascii="Times New Roman" w:hAnsi="Times New Roman" w:cs="Times New Roman"/>
          <w:sz w:val="22"/>
          <w:szCs w:val="22"/>
        </w:rPr>
        <w:t xml:space="preserve"> informe con</w:t>
      </w:r>
      <w:r w:rsidR="00466CFD" w:rsidRPr="00754533">
        <w:rPr>
          <w:rFonts w:ascii="Times New Roman" w:hAnsi="Times New Roman" w:cs="Times New Roman"/>
          <w:sz w:val="22"/>
          <w:szCs w:val="22"/>
        </w:rPr>
        <w:t>sta de</w:t>
      </w:r>
      <w:r w:rsidR="00621CC3" w:rsidRPr="00754533">
        <w:rPr>
          <w:rFonts w:ascii="Times New Roman" w:hAnsi="Times New Roman" w:cs="Times New Roman"/>
          <w:sz w:val="22"/>
          <w:szCs w:val="22"/>
        </w:rPr>
        <w:t xml:space="preserve"> </w:t>
      </w:r>
      <w:r w:rsidR="005A2E21" w:rsidRPr="00754533">
        <w:rPr>
          <w:rFonts w:ascii="Times New Roman" w:hAnsi="Times New Roman" w:cs="Times New Roman"/>
          <w:sz w:val="22"/>
          <w:szCs w:val="22"/>
        </w:rPr>
        <w:t>siete</w:t>
      </w:r>
      <w:r w:rsidR="00621CC3" w:rsidRPr="00754533">
        <w:rPr>
          <w:rFonts w:ascii="Times New Roman" w:hAnsi="Times New Roman" w:cs="Times New Roman"/>
          <w:sz w:val="22"/>
          <w:szCs w:val="22"/>
        </w:rPr>
        <w:t xml:space="preserve"> partes: </w:t>
      </w:r>
    </w:p>
    <w:p w:rsidR="002A4AC3" w:rsidRPr="00754533" w:rsidRDefault="00621CC3" w:rsidP="00754533">
      <w:pPr>
        <w:jc w:val="both"/>
        <w:rPr>
          <w:rFonts w:ascii="Times New Roman" w:hAnsi="Times New Roman" w:cs="Times New Roman"/>
          <w:sz w:val="22"/>
          <w:szCs w:val="22"/>
        </w:rPr>
      </w:pPr>
      <w:r w:rsidRPr="00754533">
        <w:rPr>
          <w:rFonts w:ascii="Times New Roman" w:hAnsi="Times New Roman" w:cs="Times New Roman"/>
          <w:sz w:val="22"/>
          <w:szCs w:val="22"/>
        </w:rPr>
        <w:t>1</w:t>
      </w:r>
      <w:r w:rsidR="00C96B2C" w:rsidRPr="00754533">
        <w:rPr>
          <w:rFonts w:ascii="Times New Roman" w:hAnsi="Times New Roman" w:cs="Times New Roman"/>
          <w:sz w:val="22"/>
          <w:szCs w:val="22"/>
        </w:rPr>
        <w:t>) Estado</w:t>
      </w:r>
      <w:r w:rsidR="00C32833" w:rsidRPr="00754533">
        <w:rPr>
          <w:rFonts w:ascii="Times New Roman" w:hAnsi="Times New Roman" w:cs="Times New Roman"/>
          <w:sz w:val="22"/>
          <w:szCs w:val="22"/>
        </w:rPr>
        <w:t xml:space="preserve"> de la Red Sismológica de la Universidad de Chile y su fortalecimiento</w:t>
      </w:r>
      <w:r w:rsidR="002A4AC3" w:rsidRPr="00754533">
        <w:rPr>
          <w:rFonts w:ascii="Times New Roman" w:hAnsi="Times New Roman" w:cs="Times New Roman"/>
          <w:sz w:val="22"/>
          <w:szCs w:val="22"/>
        </w:rPr>
        <w:t>;</w:t>
      </w:r>
      <w:r w:rsidRPr="00754533">
        <w:rPr>
          <w:rFonts w:ascii="Times New Roman" w:hAnsi="Times New Roman" w:cs="Times New Roman"/>
          <w:sz w:val="22"/>
          <w:szCs w:val="22"/>
        </w:rPr>
        <w:t xml:space="preserve"> </w:t>
      </w:r>
    </w:p>
    <w:p w:rsidR="002A4AC3" w:rsidRPr="00754533" w:rsidRDefault="00621CC3" w:rsidP="00754533">
      <w:pPr>
        <w:jc w:val="both"/>
        <w:rPr>
          <w:rFonts w:ascii="Times New Roman" w:hAnsi="Times New Roman" w:cs="Times New Roman"/>
          <w:sz w:val="22"/>
          <w:szCs w:val="22"/>
        </w:rPr>
      </w:pPr>
      <w:r w:rsidRPr="00754533">
        <w:rPr>
          <w:rFonts w:ascii="Times New Roman" w:hAnsi="Times New Roman" w:cs="Times New Roman"/>
          <w:sz w:val="22"/>
          <w:szCs w:val="22"/>
        </w:rPr>
        <w:t>2</w:t>
      </w:r>
      <w:r w:rsidR="00C32833" w:rsidRPr="00754533">
        <w:rPr>
          <w:rFonts w:ascii="Times New Roman" w:hAnsi="Times New Roman" w:cs="Times New Roman"/>
          <w:sz w:val="22"/>
          <w:szCs w:val="22"/>
        </w:rPr>
        <w:t>) Avance en la instalación  del nuevo equipamiento que está siendo entregado por ONEMI</w:t>
      </w:r>
      <w:r w:rsidR="002A4AC3" w:rsidRPr="00754533">
        <w:rPr>
          <w:rFonts w:ascii="Times New Roman" w:hAnsi="Times New Roman" w:cs="Times New Roman"/>
          <w:sz w:val="22"/>
          <w:szCs w:val="22"/>
        </w:rPr>
        <w:t>;</w:t>
      </w:r>
      <w:r w:rsidRPr="00754533">
        <w:rPr>
          <w:rFonts w:ascii="Times New Roman" w:hAnsi="Times New Roman" w:cs="Times New Roman"/>
          <w:sz w:val="22"/>
          <w:szCs w:val="22"/>
        </w:rPr>
        <w:t xml:space="preserve"> </w:t>
      </w:r>
    </w:p>
    <w:p w:rsidR="002A4AC3" w:rsidRPr="00754533" w:rsidRDefault="00621CC3" w:rsidP="00754533">
      <w:pPr>
        <w:jc w:val="both"/>
        <w:rPr>
          <w:rFonts w:ascii="Times New Roman" w:hAnsi="Times New Roman" w:cs="Times New Roman"/>
          <w:sz w:val="22"/>
          <w:szCs w:val="22"/>
        </w:rPr>
      </w:pPr>
      <w:r w:rsidRPr="00754533">
        <w:rPr>
          <w:rFonts w:ascii="Times New Roman" w:hAnsi="Times New Roman" w:cs="Times New Roman"/>
          <w:sz w:val="22"/>
          <w:szCs w:val="22"/>
        </w:rPr>
        <w:t>3</w:t>
      </w:r>
      <w:r w:rsidR="0000009F" w:rsidRPr="00754533">
        <w:rPr>
          <w:rFonts w:ascii="Times New Roman" w:hAnsi="Times New Roman" w:cs="Times New Roman"/>
          <w:sz w:val="22"/>
          <w:szCs w:val="22"/>
        </w:rPr>
        <w:t>) Avance</w:t>
      </w:r>
      <w:r w:rsidR="002A4AC3" w:rsidRPr="00754533">
        <w:rPr>
          <w:rFonts w:ascii="Times New Roman" w:hAnsi="Times New Roman" w:cs="Times New Roman"/>
          <w:sz w:val="22"/>
          <w:szCs w:val="22"/>
        </w:rPr>
        <w:t xml:space="preserve"> en los  Sistemas de Comunicación Robustos;</w:t>
      </w:r>
    </w:p>
    <w:p w:rsidR="00BF257A" w:rsidRPr="00754533" w:rsidRDefault="002A4AC3" w:rsidP="00754533">
      <w:pPr>
        <w:jc w:val="both"/>
        <w:rPr>
          <w:rFonts w:ascii="Times New Roman" w:hAnsi="Times New Roman" w:cs="Times New Roman"/>
          <w:sz w:val="22"/>
          <w:szCs w:val="22"/>
        </w:rPr>
      </w:pPr>
      <w:r w:rsidRPr="00754533">
        <w:rPr>
          <w:rFonts w:ascii="Times New Roman" w:hAnsi="Times New Roman" w:cs="Times New Roman"/>
          <w:sz w:val="22"/>
          <w:szCs w:val="22"/>
        </w:rPr>
        <w:t>4) Avance</w:t>
      </w:r>
      <w:r w:rsidR="00C32833" w:rsidRPr="00754533">
        <w:rPr>
          <w:rFonts w:ascii="Times New Roman" w:hAnsi="Times New Roman" w:cs="Times New Roman"/>
          <w:sz w:val="22"/>
          <w:szCs w:val="22"/>
        </w:rPr>
        <w:t xml:space="preserve"> en la relación ONEMI-</w:t>
      </w:r>
      <w:r w:rsidR="00605E75" w:rsidRPr="00754533">
        <w:rPr>
          <w:rFonts w:ascii="Times New Roman" w:hAnsi="Times New Roman" w:cs="Times New Roman"/>
          <w:sz w:val="22"/>
          <w:szCs w:val="22"/>
        </w:rPr>
        <w:t xml:space="preserve"> </w:t>
      </w:r>
      <w:r w:rsidR="00B65862" w:rsidRPr="00754533">
        <w:rPr>
          <w:rFonts w:ascii="Times New Roman" w:hAnsi="Times New Roman" w:cs="Times New Roman"/>
          <w:sz w:val="22"/>
          <w:szCs w:val="22"/>
        </w:rPr>
        <w:t>CSN;</w:t>
      </w:r>
    </w:p>
    <w:p w:rsidR="00CA0B1F" w:rsidRPr="00754533" w:rsidRDefault="00B65862" w:rsidP="00754533">
      <w:pPr>
        <w:jc w:val="both"/>
        <w:rPr>
          <w:rFonts w:ascii="Times New Roman" w:hAnsi="Times New Roman" w:cs="Times New Roman"/>
          <w:sz w:val="22"/>
          <w:szCs w:val="22"/>
        </w:rPr>
      </w:pPr>
      <w:r w:rsidRPr="00754533">
        <w:rPr>
          <w:rFonts w:ascii="Times New Roman" w:hAnsi="Times New Roman" w:cs="Times New Roman"/>
          <w:sz w:val="22"/>
          <w:szCs w:val="22"/>
        </w:rPr>
        <w:t>5) Capacitaciones</w:t>
      </w:r>
      <w:r w:rsidR="00CA0B1F" w:rsidRPr="00754533">
        <w:rPr>
          <w:rFonts w:ascii="Times New Roman" w:hAnsi="Times New Roman" w:cs="Times New Roman"/>
          <w:sz w:val="22"/>
          <w:szCs w:val="22"/>
        </w:rPr>
        <w:t>;</w:t>
      </w:r>
    </w:p>
    <w:p w:rsidR="00B65862"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6) Otros</w:t>
      </w:r>
      <w:r w:rsidR="00B65862" w:rsidRPr="00754533">
        <w:rPr>
          <w:rFonts w:ascii="Times New Roman" w:hAnsi="Times New Roman" w:cs="Times New Roman"/>
          <w:sz w:val="22"/>
          <w:szCs w:val="22"/>
        </w:rPr>
        <w:t xml:space="preserve"> y</w:t>
      </w:r>
    </w:p>
    <w:p w:rsidR="00B65862" w:rsidRPr="00754533" w:rsidRDefault="00CA0B1F" w:rsidP="00754533">
      <w:pPr>
        <w:jc w:val="both"/>
        <w:rPr>
          <w:rFonts w:ascii="Times New Roman" w:hAnsi="Times New Roman" w:cs="Times New Roman"/>
          <w:sz w:val="22"/>
          <w:szCs w:val="22"/>
        </w:rPr>
      </w:pPr>
      <w:r w:rsidRPr="00754533">
        <w:rPr>
          <w:rFonts w:ascii="Times New Roman" w:hAnsi="Times New Roman" w:cs="Times New Roman"/>
          <w:sz w:val="22"/>
          <w:szCs w:val="22"/>
        </w:rPr>
        <w:t>7</w:t>
      </w:r>
      <w:r w:rsidR="00B65862" w:rsidRPr="00754533">
        <w:rPr>
          <w:rFonts w:ascii="Times New Roman" w:hAnsi="Times New Roman" w:cs="Times New Roman"/>
          <w:sz w:val="22"/>
          <w:szCs w:val="22"/>
        </w:rPr>
        <w:t>) Estado de licitaciones en curso.</w:t>
      </w:r>
    </w:p>
    <w:p w:rsidR="00C32833" w:rsidRPr="00754533" w:rsidRDefault="00C32833" w:rsidP="00754533">
      <w:pPr>
        <w:jc w:val="both"/>
        <w:rPr>
          <w:rFonts w:ascii="Times New Roman" w:hAnsi="Times New Roman" w:cs="Times New Roman"/>
          <w:sz w:val="22"/>
          <w:szCs w:val="22"/>
        </w:rPr>
      </w:pPr>
    </w:p>
    <w:p w:rsidR="00424D3B" w:rsidRPr="00754533" w:rsidRDefault="00424D3B" w:rsidP="00754533">
      <w:pPr>
        <w:jc w:val="both"/>
        <w:rPr>
          <w:rFonts w:ascii="Times New Roman" w:hAnsi="Times New Roman" w:cs="Times New Roman"/>
          <w:sz w:val="22"/>
          <w:szCs w:val="22"/>
        </w:rPr>
      </w:pPr>
    </w:p>
    <w:p w:rsidR="00C32833" w:rsidRPr="00754533" w:rsidRDefault="00621CC3" w:rsidP="00754533">
      <w:pPr>
        <w:jc w:val="both"/>
        <w:rPr>
          <w:rFonts w:ascii="Times New Roman" w:hAnsi="Times New Roman" w:cs="Times New Roman"/>
          <w:sz w:val="22"/>
          <w:szCs w:val="22"/>
        </w:rPr>
      </w:pPr>
      <w:r w:rsidRPr="00754533">
        <w:rPr>
          <w:rFonts w:ascii="Times New Roman" w:hAnsi="Times New Roman" w:cs="Times New Roman"/>
          <w:sz w:val="22"/>
          <w:szCs w:val="22"/>
        </w:rPr>
        <w:t>1.- Estado de la Red Sismológica Universitaria</w:t>
      </w:r>
    </w:p>
    <w:p w:rsidR="00621CC3" w:rsidRPr="00754533" w:rsidRDefault="00621CC3" w:rsidP="00754533">
      <w:pPr>
        <w:jc w:val="both"/>
        <w:rPr>
          <w:rFonts w:ascii="Times New Roman" w:hAnsi="Times New Roman" w:cs="Times New Roman"/>
          <w:sz w:val="22"/>
          <w:szCs w:val="22"/>
        </w:rPr>
      </w:pPr>
    </w:p>
    <w:p w:rsidR="00605E75" w:rsidRDefault="00621CC3"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En el </w:t>
      </w:r>
      <w:r w:rsidR="004C7079" w:rsidRPr="00754533">
        <w:rPr>
          <w:rFonts w:ascii="Times New Roman" w:hAnsi="Times New Roman" w:cs="Times New Roman"/>
          <w:sz w:val="22"/>
          <w:szCs w:val="22"/>
        </w:rPr>
        <w:t xml:space="preserve">informe anterior se ha hecho llegar </w:t>
      </w:r>
      <w:r w:rsidRPr="00754533">
        <w:rPr>
          <w:rFonts w:ascii="Times New Roman" w:hAnsi="Times New Roman" w:cs="Times New Roman"/>
          <w:sz w:val="22"/>
          <w:szCs w:val="22"/>
        </w:rPr>
        <w:t xml:space="preserve">la lista de estaciones sismológicas que </w:t>
      </w:r>
      <w:r w:rsidR="00605E75" w:rsidRPr="00754533">
        <w:rPr>
          <w:rFonts w:ascii="Times New Roman" w:hAnsi="Times New Roman" w:cs="Times New Roman"/>
          <w:sz w:val="22"/>
          <w:szCs w:val="22"/>
        </w:rPr>
        <w:t xml:space="preserve">son </w:t>
      </w:r>
      <w:r w:rsidRPr="00754533">
        <w:rPr>
          <w:rFonts w:ascii="Times New Roman" w:hAnsi="Times New Roman" w:cs="Times New Roman"/>
          <w:sz w:val="22"/>
          <w:szCs w:val="22"/>
        </w:rPr>
        <w:t>opera</w:t>
      </w:r>
      <w:r w:rsidR="00605E75" w:rsidRPr="00754533">
        <w:rPr>
          <w:rFonts w:ascii="Times New Roman" w:hAnsi="Times New Roman" w:cs="Times New Roman"/>
          <w:sz w:val="22"/>
          <w:szCs w:val="22"/>
        </w:rPr>
        <w:t>das y mantenidas por el CSN.</w:t>
      </w:r>
      <w:r w:rsidR="006E2F5D" w:rsidRPr="00754533">
        <w:rPr>
          <w:rFonts w:ascii="Times New Roman" w:hAnsi="Times New Roman" w:cs="Times New Roman"/>
          <w:sz w:val="22"/>
          <w:szCs w:val="22"/>
        </w:rPr>
        <w:t xml:space="preserve"> También se han identificado las actividades y sus requerimientos para la correcta operación del sistema en su conjunto.</w:t>
      </w:r>
    </w:p>
    <w:p w:rsidR="00146EF5" w:rsidRPr="00754533" w:rsidRDefault="00146EF5" w:rsidP="00754533">
      <w:pPr>
        <w:jc w:val="both"/>
        <w:rPr>
          <w:rFonts w:ascii="Times New Roman" w:hAnsi="Times New Roman" w:cs="Times New Roman"/>
          <w:sz w:val="22"/>
          <w:szCs w:val="22"/>
        </w:rPr>
      </w:pPr>
    </w:p>
    <w:p w:rsidR="00C53D65" w:rsidRPr="00754533" w:rsidRDefault="00C53D65"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La licitación para realizar la remodelación del Centro de Datos  ha sido adjudicada y solamente se espera la firma del contrato. Esto permitirá efectuar la instalación de los nuevos servidores que robustecerán el sistema de procesamiento respaldo, análisis y distribución de las señales sísmicas. </w:t>
      </w:r>
    </w:p>
    <w:p w:rsidR="00221CEA" w:rsidRPr="00754533" w:rsidRDefault="00221CEA" w:rsidP="00754533">
      <w:pPr>
        <w:jc w:val="both"/>
        <w:rPr>
          <w:rFonts w:ascii="Times New Roman" w:hAnsi="Times New Roman" w:cs="Times New Roman"/>
          <w:sz w:val="22"/>
          <w:szCs w:val="22"/>
        </w:rPr>
      </w:pPr>
      <w:r w:rsidRPr="00754533">
        <w:rPr>
          <w:rFonts w:ascii="Times New Roman" w:hAnsi="Times New Roman" w:cs="Times New Roman"/>
          <w:sz w:val="22"/>
          <w:szCs w:val="22"/>
        </w:rPr>
        <w:t>Se espera contar con un sistema de distribución de la información sísmica durante el próximo mes de noviembre.</w:t>
      </w:r>
    </w:p>
    <w:p w:rsidR="00C53D65" w:rsidRPr="00754533" w:rsidRDefault="00C53D65" w:rsidP="00754533">
      <w:pPr>
        <w:jc w:val="both"/>
        <w:rPr>
          <w:rFonts w:ascii="Times New Roman" w:hAnsi="Times New Roman" w:cs="Times New Roman"/>
          <w:sz w:val="22"/>
          <w:szCs w:val="22"/>
        </w:rPr>
      </w:pPr>
    </w:p>
    <w:p w:rsidR="00424D3B" w:rsidRPr="00754533" w:rsidRDefault="00424D3B" w:rsidP="00754533">
      <w:pPr>
        <w:jc w:val="both"/>
        <w:rPr>
          <w:rFonts w:ascii="Times New Roman" w:hAnsi="Times New Roman" w:cs="Times New Roman"/>
          <w:sz w:val="22"/>
          <w:szCs w:val="22"/>
        </w:rPr>
      </w:pPr>
    </w:p>
    <w:p w:rsidR="00945550"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2.- Avance en la instalación  del nuevo equipamien</w:t>
      </w:r>
      <w:r w:rsidR="00945550" w:rsidRPr="00754533">
        <w:rPr>
          <w:rFonts w:ascii="Times New Roman" w:hAnsi="Times New Roman" w:cs="Times New Roman"/>
          <w:sz w:val="22"/>
          <w:szCs w:val="22"/>
        </w:rPr>
        <w:t>to.</w:t>
      </w:r>
    </w:p>
    <w:p w:rsidR="00621CC3" w:rsidRPr="00754533" w:rsidRDefault="00621CC3" w:rsidP="00754533">
      <w:pPr>
        <w:jc w:val="both"/>
        <w:rPr>
          <w:rFonts w:ascii="Times New Roman" w:hAnsi="Times New Roman" w:cs="Times New Roman"/>
          <w:sz w:val="22"/>
          <w:szCs w:val="22"/>
        </w:rPr>
      </w:pPr>
    </w:p>
    <w:p w:rsidR="00ED7933" w:rsidRPr="00754533" w:rsidRDefault="00ED7933" w:rsidP="00754533">
      <w:pPr>
        <w:pStyle w:val="Prrafodelista"/>
        <w:numPr>
          <w:ilvl w:val="0"/>
          <w:numId w:val="1"/>
        </w:numPr>
        <w:jc w:val="both"/>
        <w:rPr>
          <w:rFonts w:ascii="Times New Roman" w:hAnsi="Times New Roman" w:cs="Times New Roman"/>
          <w:sz w:val="22"/>
          <w:szCs w:val="22"/>
        </w:rPr>
      </w:pPr>
      <w:r w:rsidRPr="00754533">
        <w:rPr>
          <w:rFonts w:ascii="Times New Roman" w:hAnsi="Times New Roman" w:cs="Times New Roman"/>
          <w:sz w:val="22"/>
          <w:szCs w:val="22"/>
        </w:rPr>
        <w:t>Banda Ancha:</w:t>
      </w:r>
    </w:p>
    <w:p w:rsidR="006E2F5D" w:rsidRPr="00754533" w:rsidRDefault="006E2F5D" w:rsidP="00754533">
      <w:pPr>
        <w:ind w:left="360"/>
        <w:jc w:val="both"/>
        <w:rPr>
          <w:rFonts w:ascii="Times New Roman" w:hAnsi="Times New Roman" w:cs="Times New Roman"/>
          <w:sz w:val="22"/>
          <w:szCs w:val="22"/>
        </w:rPr>
      </w:pPr>
      <w:r w:rsidRPr="00754533">
        <w:rPr>
          <w:rFonts w:ascii="Times New Roman" w:hAnsi="Times New Roman" w:cs="Times New Roman"/>
          <w:sz w:val="22"/>
          <w:szCs w:val="22"/>
        </w:rPr>
        <w:t xml:space="preserve">Se han </w:t>
      </w:r>
      <w:r w:rsidR="00543D69" w:rsidRPr="00754533">
        <w:rPr>
          <w:rFonts w:ascii="Times New Roman" w:hAnsi="Times New Roman" w:cs="Times New Roman"/>
          <w:sz w:val="22"/>
          <w:szCs w:val="22"/>
        </w:rPr>
        <w:t xml:space="preserve">instalado y </w:t>
      </w:r>
      <w:r w:rsidRPr="00754533">
        <w:rPr>
          <w:rFonts w:ascii="Times New Roman" w:hAnsi="Times New Roman" w:cs="Times New Roman"/>
          <w:sz w:val="22"/>
          <w:szCs w:val="22"/>
        </w:rPr>
        <w:t>conectado las siguientes estaciones de 6 componen</w:t>
      </w:r>
      <w:r w:rsidR="00B678A9" w:rsidRPr="00754533">
        <w:rPr>
          <w:rFonts w:ascii="Times New Roman" w:hAnsi="Times New Roman" w:cs="Times New Roman"/>
          <w:sz w:val="22"/>
          <w:szCs w:val="22"/>
        </w:rPr>
        <w:t>tes (banda ancha y acelerómetro</w:t>
      </w:r>
      <w:r w:rsidRPr="00754533">
        <w:rPr>
          <w:rFonts w:ascii="Times New Roman" w:hAnsi="Times New Roman" w:cs="Times New Roman"/>
          <w:sz w:val="22"/>
          <w:szCs w:val="22"/>
        </w:rPr>
        <w:t>):</w:t>
      </w:r>
    </w:p>
    <w:p w:rsidR="00146EF5" w:rsidRDefault="00146EF5" w:rsidP="00754533">
      <w:pPr>
        <w:ind w:left="2832" w:firstLine="708"/>
        <w:jc w:val="both"/>
        <w:rPr>
          <w:rFonts w:ascii="Times New Roman" w:hAnsi="Times New Roman" w:cs="Times New Roman"/>
          <w:sz w:val="22"/>
          <w:szCs w:val="22"/>
        </w:rPr>
      </w:pPr>
    </w:p>
    <w:p w:rsidR="006E2F5D" w:rsidRDefault="00F548AA" w:rsidP="00754533">
      <w:pPr>
        <w:ind w:left="2832" w:firstLine="708"/>
        <w:jc w:val="both"/>
        <w:rPr>
          <w:rFonts w:ascii="Times New Roman" w:hAnsi="Times New Roman" w:cs="Times New Roman"/>
          <w:sz w:val="22"/>
          <w:szCs w:val="22"/>
        </w:rPr>
      </w:pPr>
      <w:r w:rsidRPr="00754533">
        <w:rPr>
          <w:rFonts w:ascii="Times New Roman" w:hAnsi="Times New Roman" w:cs="Times New Roman"/>
          <w:sz w:val="22"/>
          <w:szCs w:val="22"/>
        </w:rPr>
        <w:t>Tabla II</w:t>
      </w:r>
    </w:p>
    <w:p w:rsidR="00146EF5" w:rsidRPr="00754533" w:rsidRDefault="00146EF5" w:rsidP="00754533">
      <w:pPr>
        <w:ind w:left="2832" w:firstLine="708"/>
        <w:jc w:val="both"/>
        <w:rPr>
          <w:rFonts w:ascii="Times New Roman" w:hAnsi="Times New Roman" w:cs="Times New Roman"/>
          <w:sz w:val="22"/>
          <w:szCs w:val="22"/>
        </w:rPr>
      </w:pPr>
    </w:p>
    <w:tbl>
      <w:tblPr>
        <w:tblStyle w:val="Tablaconcuadrcula"/>
        <w:tblW w:w="8897" w:type="dxa"/>
        <w:tblLook w:val="04A0"/>
      </w:tblPr>
      <w:tblGrid>
        <w:gridCol w:w="3497"/>
        <w:gridCol w:w="910"/>
        <w:gridCol w:w="1115"/>
        <w:gridCol w:w="1133"/>
        <w:gridCol w:w="2242"/>
      </w:tblGrid>
      <w:tr w:rsidR="006E2F5D" w:rsidRPr="00754533">
        <w:trPr>
          <w:trHeight w:val="287"/>
        </w:trPr>
        <w:tc>
          <w:tcPr>
            <w:tcW w:w="3497" w:type="dxa"/>
          </w:tcPr>
          <w:p w:rsidR="006E2F5D" w:rsidRPr="00754533" w:rsidRDefault="006E2F5D" w:rsidP="00754533">
            <w:pPr>
              <w:jc w:val="both"/>
              <w:rPr>
                <w:rFonts w:ascii="Times New Roman" w:hAnsi="Times New Roman" w:cs="Times New Roman"/>
                <w:b/>
                <w:sz w:val="22"/>
                <w:szCs w:val="22"/>
              </w:rPr>
            </w:pPr>
            <w:r w:rsidRPr="00754533">
              <w:rPr>
                <w:rFonts w:ascii="Times New Roman" w:hAnsi="Times New Roman" w:cs="Times New Roman"/>
                <w:b/>
                <w:sz w:val="22"/>
                <w:szCs w:val="22"/>
              </w:rPr>
              <w:t>Lugar</w:t>
            </w:r>
          </w:p>
        </w:tc>
        <w:tc>
          <w:tcPr>
            <w:tcW w:w="910" w:type="dxa"/>
          </w:tcPr>
          <w:p w:rsidR="006E2F5D" w:rsidRPr="00754533" w:rsidRDefault="006E2F5D" w:rsidP="00754533">
            <w:pPr>
              <w:jc w:val="both"/>
              <w:rPr>
                <w:rFonts w:ascii="Times New Roman" w:hAnsi="Times New Roman" w:cs="Times New Roman"/>
                <w:b/>
                <w:sz w:val="22"/>
                <w:szCs w:val="22"/>
              </w:rPr>
            </w:pPr>
            <w:r w:rsidRPr="00754533">
              <w:rPr>
                <w:rFonts w:ascii="Times New Roman" w:hAnsi="Times New Roman" w:cs="Times New Roman"/>
                <w:b/>
                <w:sz w:val="22"/>
                <w:szCs w:val="22"/>
              </w:rPr>
              <w:t>Código</w:t>
            </w:r>
          </w:p>
        </w:tc>
        <w:tc>
          <w:tcPr>
            <w:tcW w:w="1115" w:type="dxa"/>
          </w:tcPr>
          <w:p w:rsidR="006E2F5D" w:rsidRPr="00754533" w:rsidRDefault="006E2F5D" w:rsidP="00754533">
            <w:pPr>
              <w:jc w:val="both"/>
              <w:rPr>
                <w:rFonts w:ascii="Times New Roman" w:hAnsi="Times New Roman" w:cs="Times New Roman"/>
                <w:b/>
                <w:sz w:val="22"/>
                <w:szCs w:val="22"/>
              </w:rPr>
            </w:pPr>
            <w:r w:rsidRPr="00754533">
              <w:rPr>
                <w:rFonts w:ascii="Times New Roman" w:hAnsi="Times New Roman" w:cs="Times New Roman"/>
                <w:b/>
                <w:sz w:val="22"/>
                <w:szCs w:val="22"/>
              </w:rPr>
              <w:t>Latitud</w:t>
            </w:r>
          </w:p>
        </w:tc>
        <w:tc>
          <w:tcPr>
            <w:tcW w:w="1133" w:type="dxa"/>
          </w:tcPr>
          <w:p w:rsidR="006E2F5D" w:rsidRPr="00754533" w:rsidRDefault="006E2F5D" w:rsidP="00754533">
            <w:pPr>
              <w:jc w:val="both"/>
              <w:rPr>
                <w:rFonts w:ascii="Times New Roman" w:hAnsi="Times New Roman" w:cs="Times New Roman"/>
                <w:b/>
                <w:sz w:val="22"/>
                <w:szCs w:val="22"/>
              </w:rPr>
            </w:pPr>
            <w:r w:rsidRPr="00754533">
              <w:rPr>
                <w:rFonts w:ascii="Times New Roman" w:hAnsi="Times New Roman" w:cs="Times New Roman"/>
                <w:b/>
                <w:sz w:val="22"/>
                <w:szCs w:val="22"/>
              </w:rPr>
              <w:t>Longitud</w:t>
            </w:r>
          </w:p>
        </w:tc>
        <w:tc>
          <w:tcPr>
            <w:tcW w:w="2242" w:type="dxa"/>
          </w:tcPr>
          <w:p w:rsidR="006E2F5D" w:rsidRPr="00754533" w:rsidRDefault="006E2F5D" w:rsidP="00754533">
            <w:pPr>
              <w:jc w:val="both"/>
              <w:rPr>
                <w:rFonts w:ascii="Times New Roman" w:hAnsi="Times New Roman" w:cs="Times New Roman"/>
                <w:b/>
                <w:sz w:val="22"/>
                <w:szCs w:val="22"/>
              </w:rPr>
            </w:pPr>
            <w:r w:rsidRPr="00754533">
              <w:rPr>
                <w:rFonts w:ascii="Times New Roman" w:hAnsi="Times New Roman" w:cs="Times New Roman"/>
                <w:b/>
                <w:sz w:val="22"/>
                <w:szCs w:val="22"/>
              </w:rPr>
              <w:t xml:space="preserve">Fecha de </w:t>
            </w:r>
            <w:r w:rsidR="004F66BD" w:rsidRPr="00754533">
              <w:rPr>
                <w:rFonts w:ascii="Times New Roman" w:hAnsi="Times New Roman" w:cs="Times New Roman"/>
                <w:b/>
                <w:sz w:val="22"/>
                <w:szCs w:val="22"/>
              </w:rPr>
              <w:t>conex</w:t>
            </w:r>
            <w:r w:rsidRPr="00754533">
              <w:rPr>
                <w:rFonts w:ascii="Times New Roman" w:hAnsi="Times New Roman" w:cs="Times New Roman"/>
                <w:b/>
                <w:sz w:val="22"/>
                <w:szCs w:val="22"/>
              </w:rPr>
              <w:t>ión</w:t>
            </w:r>
          </w:p>
        </w:tc>
      </w:tr>
      <w:tr w:rsidR="006E2F5D" w:rsidRPr="00754533">
        <w:trPr>
          <w:trHeight w:val="276"/>
        </w:trPr>
        <w:tc>
          <w:tcPr>
            <w:tcW w:w="3497" w:type="dxa"/>
          </w:tcPr>
          <w:p w:rsidR="006E2F5D" w:rsidRPr="00754533" w:rsidRDefault="0020654F"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Universidad de Concepción </w:t>
            </w:r>
            <w:r w:rsidR="006E2F5D" w:rsidRPr="00754533">
              <w:rPr>
                <w:rFonts w:ascii="Times New Roman" w:hAnsi="Times New Roman" w:cs="Times New Roman"/>
                <w:sz w:val="22"/>
                <w:szCs w:val="22"/>
              </w:rPr>
              <w:t>(TIGO)</w:t>
            </w:r>
          </w:p>
        </w:tc>
        <w:tc>
          <w:tcPr>
            <w:tcW w:w="910" w:type="dxa"/>
          </w:tcPr>
          <w:p w:rsidR="006E2F5D"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BI03</w:t>
            </w:r>
          </w:p>
        </w:tc>
        <w:tc>
          <w:tcPr>
            <w:tcW w:w="1115"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-36.5063</w:t>
            </w:r>
          </w:p>
        </w:tc>
        <w:tc>
          <w:tcPr>
            <w:tcW w:w="1133"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-73.0155</w:t>
            </w:r>
          </w:p>
        </w:tc>
        <w:tc>
          <w:tcPr>
            <w:tcW w:w="2242" w:type="dxa"/>
          </w:tcPr>
          <w:p w:rsidR="006E2F5D"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Junio</w:t>
            </w:r>
            <w:r w:rsidR="00B106DC" w:rsidRPr="00754533">
              <w:rPr>
                <w:rFonts w:ascii="Times New Roman" w:hAnsi="Times New Roman" w:cs="Times New Roman"/>
                <w:sz w:val="22"/>
                <w:szCs w:val="22"/>
              </w:rPr>
              <w:t xml:space="preserve"> 2013</w:t>
            </w:r>
          </w:p>
        </w:tc>
      </w:tr>
      <w:tr w:rsidR="006E2F5D" w:rsidRPr="00754533">
        <w:trPr>
          <w:trHeight w:val="244"/>
        </w:trPr>
        <w:tc>
          <w:tcPr>
            <w:tcW w:w="3497" w:type="dxa"/>
          </w:tcPr>
          <w:p w:rsidR="006E2F5D"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Universidad Adolfo Ibáñez</w:t>
            </w:r>
          </w:p>
        </w:tc>
        <w:tc>
          <w:tcPr>
            <w:tcW w:w="910" w:type="dxa"/>
          </w:tcPr>
          <w:p w:rsidR="006E2F5D"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ME</w:t>
            </w:r>
            <w:r w:rsidR="00B106DC" w:rsidRPr="00754533">
              <w:rPr>
                <w:rFonts w:ascii="Times New Roman" w:hAnsi="Times New Roman" w:cs="Times New Roman"/>
                <w:sz w:val="22"/>
                <w:szCs w:val="22"/>
              </w:rPr>
              <w:t>03</w:t>
            </w:r>
          </w:p>
        </w:tc>
        <w:tc>
          <w:tcPr>
            <w:tcW w:w="1115"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-33.2962</w:t>
            </w:r>
          </w:p>
        </w:tc>
        <w:tc>
          <w:tcPr>
            <w:tcW w:w="1133"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-70.3061</w:t>
            </w:r>
          </w:p>
        </w:tc>
        <w:tc>
          <w:tcPr>
            <w:tcW w:w="2242" w:type="dxa"/>
          </w:tcPr>
          <w:p w:rsidR="006E2F5D"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Julio</w:t>
            </w:r>
            <w:r w:rsidR="00B106DC" w:rsidRPr="00754533">
              <w:rPr>
                <w:rFonts w:ascii="Times New Roman" w:hAnsi="Times New Roman" w:cs="Times New Roman"/>
                <w:sz w:val="22"/>
                <w:szCs w:val="22"/>
              </w:rPr>
              <w:t xml:space="preserve"> 2013</w:t>
            </w:r>
          </w:p>
        </w:tc>
      </w:tr>
      <w:tr w:rsidR="006E2F5D" w:rsidRPr="00754533">
        <w:trPr>
          <w:trHeight w:val="252"/>
        </w:trPr>
        <w:tc>
          <w:tcPr>
            <w:tcW w:w="3497" w:type="dxa"/>
          </w:tcPr>
          <w:p w:rsidR="006E2F5D" w:rsidRPr="00754533" w:rsidRDefault="002C1205"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Termas de </w:t>
            </w:r>
            <w:r w:rsidR="006E2F5D" w:rsidRPr="00754533">
              <w:rPr>
                <w:rFonts w:ascii="Times New Roman" w:hAnsi="Times New Roman" w:cs="Times New Roman"/>
                <w:sz w:val="22"/>
                <w:szCs w:val="22"/>
              </w:rPr>
              <w:t>Panimávida</w:t>
            </w:r>
          </w:p>
        </w:tc>
        <w:tc>
          <w:tcPr>
            <w:tcW w:w="910" w:type="dxa"/>
          </w:tcPr>
          <w:p w:rsidR="006E2F5D"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MA</w:t>
            </w:r>
            <w:r w:rsidR="00B106DC" w:rsidRPr="00754533">
              <w:rPr>
                <w:rFonts w:ascii="Times New Roman" w:hAnsi="Times New Roman" w:cs="Times New Roman"/>
                <w:sz w:val="22"/>
                <w:szCs w:val="22"/>
              </w:rPr>
              <w:t>02</w:t>
            </w:r>
          </w:p>
        </w:tc>
        <w:tc>
          <w:tcPr>
            <w:tcW w:w="1115"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-35.4563</w:t>
            </w:r>
          </w:p>
        </w:tc>
        <w:tc>
          <w:tcPr>
            <w:tcW w:w="1133" w:type="dxa"/>
          </w:tcPr>
          <w:p w:rsidR="006E2F5D" w:rsidRPr="00754533" w:rsidRDefault="00B106DC" w:rsidP="00754533">
            <w:pPr>
              <w:jc w:val="both"/>
              <w:rPr>
                <w:rFonts w:ascii="Times New Roman" w:hAnsi="Times New Roman" w:cs="Times New Roman"/>
                <w:sz w:val="22"/>
                <w:szCs w:val="22"/>
              </w:rPr>
            </w:pPr>
            <w:r w:rsidRPr="00754533">
              <w:rPr>
                <w:rFonts w:ascii="Times New Roman" w:hAnsi="Times New Roman" w:cs="Times New Roman"/>
                <w:sz w:val="22"/>
                <w:szCs w:val="22"/>
              </w:rPr>
              <w:t>-71.2507</w:t>
            </w:r>
          </w:p>
        </w:tc>
        <w:tc>
          <w:tcPr>
            <w:tcW w:w="2242" w:type="dxa"/>
          </w:tcPr>
          <w:p w:rsidR="006E2F5D"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Julio</w:t>
            </w:r>
            <w:r w:rsidR="00B106DC" w:rsidRPr="00754533">
              <w:rPr>
                <w:rFonts w:ascii="Times New Roman" w:hAnsi="Times New Roman" w:cs="Times New Roman"/>
                <w:sz w:val="22"/>
                <w:szCs w:val="22"/>
              </w:rPr>
              <w:t xml:space="preserve"> 2013</w:t>
            </w:r>
          </w:p>
        </w:tc>
      </w:tr>
      <w:tr w:rsidR="000D68F0" w:rsidRPr="00754533">
        <w:trPr>
          <w:trHeight w:val="252"/>
        </w:trPr>
        <w:tc>
          <w:tcPr>
            <w:tcW w:w="3497"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Isla Mocha</w:t>
            </w:r>
          </w:p>
        </w:tc>
        <w:tc>
          <w:tcPr>
            <w:tcW w:w="910"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BI04</w:t>
            </w:r>
          </w:p>
        </w:tc>
        <w:tc>
          <w:tcPr>
            <w:tcW w:w="1115" w:type="dxa"/>
          </w:tcPr>
          <w:p w:rsidR="000D68F0"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2"/>
                <w:szCs w:val="22"/>
                <w:lang w:val="es-ES" w:eastAsia="es-ES"/>
              </w:rPr>
            </w:pPr>
            <w:r w:rsidRPr="00754533">
              <w:rPr>
                <w:rFonts w:ascii="Times New Roman" w:eastAsia="Times New Roman" w:hAnsi="Times New Roman" w:cs="Times New Roman"/>
                <w:color w:val="000000"/>
                <w:sz w:val="22"/>
                <w:szCs w:val="22"/>
                <w:lang w:val="es-ES" w:eastAsia="es-ES"/>
              </w:rPr>
              <w:t xml:space="preserve">-38,412   </w:t>
            </w:r>
          </w:p>
        </w:tc>
        <w:tc>
          <w:tcPr>
            <w:tcW w:w="1133" w:type="dxa"/>
          </w:tcPr>
          <w:p w:rsidR="000D68F0" w:rsidRPr="00754533" w:rsidRDefault="00545B8C" w:rsidP="00754533">
            <w:pPr>
              <w:jc w:val="both"/>
              <w:rPr>
                <w:rFonts w:ascii="Times New Roman" w:hAnsi="Times New Roman" w:cs="Times New Roman"/>
                <w:sz w:val="22"/>
                <w:szCs w:val="22"/>
              </w:rPr>
            </w:pPr>
            <w:r w:rsidRPr="00754533">
              <w:rPr>
                <w:rFonts w:ascii="Times New Roman" w:eastAsia="Times New Roman" w:hAnsi="Times New Roman" w:cs="Times New Roman"/>
                <w:color w:val="000000"/>
                <w:sz w:val="22"/>
                <w:szCs w:val="22"/>
                <w:lang w:val="es-ES" w:eastAsia="es-ES"/>
              </w:rPr>
              <w:t>-73,8853</w:t>
            </w:r>
          </w:p>
        </w:tc>
        <w:tc>
          <w:tcPr>
            <w:tcW w:w="2242" w:type="dxa"/>
          </w:tcPr>
          <w:p w:rsidR="000D68F0"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Agosto 2013</w:t>
            </w:r>
          </w:p>
        </w:tc>
      </w:tr>
      <w:tr w:rsidR="000D68F0" w:rsidRPr="00754533">
        <w:trPr>
          <w:trHeight w:val="252"/>
        </w:trPr>
        <w:tc>
          <w:tcPr>
            <w:tcW w:w="3497"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Valparaíso</w:t>
            </w:r>
          </w:p>
        </w:tc>
        <w:tc>
          <w:tcPr>
            <w:tcW w:w="910"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VA01</w:t>
            </w:r>
          </w:p>
        </w:tc>
        <w:tc>
          <w:tcPr>
            <w:tcW w:w="1115" w:type="dxa"/>
          </w:tcPr>
          <w:p w:rsidR="000D68F0"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2"/>
                <w:szCs w:val="22"/>
                <w:lang w:val="es-ES" w:eastAsia="es-ES"/>
              </w:rPr>
            </w:pPr>
            <w:r w:rsidRPr="00754533">
              <w:rPr>
                <w:rFonts w:ascii="Times New Roman" w:eastAsia="Times New Roman" w:hAnsi="Times New Roman" w:cs="Times New Roman"/>
                <w:color w:val="000000"/>
                <w:sz w:val="22"/>
                <w:szCs w:val="22"/>
                <w:lang w:val="es-ES" w:eastAsia="es-ES"/>
              </w:rPr>
              <w:t xml:space="preserve">-33,0228  </w:t>
            </w:r>
          </w:p>
        </w:tc>
        <w:tc>
          <w:tcPr>
            <w:tcW w:w="1133" w:type="dxa"/>
          </w:tcPr>
          <w:p w:rsidR="000D68F0" w:rsidRPr="00754533" w:rsidRDefault="00545B8C" w:rsidP="00754533">
            <w:pPr>
              <w:jc w:val="both"/>
              <w:rPr>
                <w:rFonts w:ascii="Times New Roman" w:hAnsi="Times New Roman" w:cs="Times New Roman"/>
                <w:sz w:val="22"/>
                <w:szCs w:val="22"/>
              </w:rPr>
            </w:pPr>
            <w:r w:rsidRPr="00754533">
              <w:rPr>
                <w:rFonts w:ascii="Times New Roman" w:eastAsia="Times New Roman" w:hAnsi="Times New Roman" w:cs="Times New Roman"/>
                <w:color w:val="000000"/>
                <w:sz w:val="22"/>
                <w:szCs w:val="22"/>
                <w:lang w:val="es-ES" w:eastAsia="es-ES"/>
              </w:rPr>
              <w:t>-71,6474</w:t>
            </w:r>
          </w:p>
        </w:tc>
        <w:tc>
          <w:tcPr>
            <w:tcW w:w="2242" w:type="dxa"/>
          </w:tcPr>
          <w:p w:rsidR="000D68F0"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Septiembre 2013</w:t>
            </w:r>
          </w:p>
        </w:tc>
      </w:tr>
      <w:tr w:rsidR="000D68F0" w:rsidRPr="00754533">
        <w:trPr>
          <w:trHeight w:val="252"/>
        </w:trPr>
        <w:tc>
          <w:tcPr>
            <w:tcW w:w="3497"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Cerro Colorado</w:t>
            </w:r>
          </w:p>
        </w:tc>
        <w:tc>
          <w:tcPr>
            <w:tcW w:w="910"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ME04</w:t>
            </w:r>
          </w:p>
        </w:tc>
        <w:tc>
          <w:tcPr>
            <w:tcW w:w="1115" w:type="dxa"/>
          </w:tcPr>
          <w:p w:rsidR="000D68F0"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2"/>
                <w:szCs w:val="22"/>
                <w:lang w:val="es-ES" w:eastAsia="es-ES"/>
              </w:rPr>
            </w:pPr>
            <w:r w:rsidRPr="00754533">
              <w:rPr>
                <w:rFonts w:ascii="Times New Roman" w:eastAsia="Times New Roman" w:hAnsi="Times New Roman" w:cs="Times New Roman"/>
                <w:color w:val="000000"/>
                <w:sz w:val="22"/>
                <w:szCs w:val="22"/>
                <w:lang w:val="es-ES" w:eastAsia="es-ES"/>
              </w:rPr>
              <w:t xml:space="preserve">-33,3919  </w:t>
            </w:r>
          </w:p>
        </w:tc>
        <w:tc>
          <w:tcPr>
            <w:tcW w:w="1133" w:type="dxa"/>
          </w:tcPr>
          <w:p w:rsidR="000D68F0" w:rsidRPr="00754533" w:rsidRDefault="00545B8C" w:rsidP="00754533">
            <w:pPr>
              <w:jc w:val="both"/>
              <w:rPr>
                <w:rFonts w:ascii="Times New Roman" w:hAnsi="Times New Roman" w:cs="Times New Roman"/>
                <w:sz w:val="22"/>
                <w:szCs w:val="22"/>
              </w:rPr>
            </w:pPr>
            <w:r w:rsidRPr="00754533">
              <w:rPr>
                <w:rFonts w:ascii="Times New Roman" w:eastAsia="Times New Roman" w:hAnsi="Times New Roman" w:cs="Times New Roman"/>
                <w:color w:val="000000"/>
                <w:sz w:val="22"/>
                <w:szCs w:val="22"/>
                <w:lang w:val="es-ES" w:eastAsia="es-ES"/>
              </w:rPr>
              <w:t>-70,7381</w:t>
            </w:r>
          </w:p>
        </w:tc>
        <w:tc>
          <w:tcPr>
            <w:tcW w:w="2242" w:type="dxa"/>
          </w:tcPr>
          <w:p w:rsidR="000D68F0"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Octubre 2013</w:t>
            </w:r>
          </w:p>
        </w:tc>
      </w:tr>
    </w:tbl>
    <w:p w:rsidR="002A4AC3" w:rsidRPr="00754533" w:rsidRDefault="002A4AC3" w:rsidP="00754533">
      <w:pPr>
        <w:jc w:val="both"/>
        <w:rPr>
          <w:rFonts w:ascii="Times New Roman" w:hAnsi="Times New Roman" w:cs="Times New Roman"/>
          <w:sz w:val="22"/>
          <w:szCs w:val="22"/>
        </w:rPr>
      </w:pPr>
    </w:p>
    <w:p w:rsidR="006B7BC8" w:rsidRPr="00754533" w:rsidRDefault="000D68F0" w:rsidP="00754533">
      <w:pPr>
        <w:ind w:firstLine="708"/>
        <w:jc w:val="both"/>
        <w:rPr>
          <w:rFonts w:ascii="Times New Roman" w:hAnsi="Times New Roman" w:cs="Times New Roman"/>
          <w:sz w:val="22"/>
          <w:szCs w:val="22"/>
        </w:rPr>
      </w:pPr>
      <w:r w:rsidRPr="00754533">
        <w:rPr>
          <w:rFonts w:ascii="Times New Roman" w:hAnsi="Times New Roman" w:cs="Times New Roman"/>
          <w:sz w:val="22"/>
          <w:szCs w:val="22"/>
        </w:rPr>
        <w:t>S</w:t>
      </w:r>
      <w:r w:rsidR="00543D69" w:rsidRPr="00754533">
        <w:rPr>
          <w:rFonts w:ascii="Times New Roman" w:hAnsi="Times New Roman" w:cs="Times New Roman"/>
          <w:sz w:val="22"/>
          <w:szCs w:val="22"/>
        </w:rPr>
        <w:t>e ha</w:t>
      </w:r>
      <w:r w:rsidR="00EA39D8" w:rsidRPr="00754533">
        <w:rPr>
          <w:rFonts w:ascii="Times New Roman" w:hAnsi="Times New Roman" w:cs="Times New Roman"/>
          <w:sz w:val="22"/>
          <w:szCs w:val="22"/>
        </w:rPr>
        <w:t>n</w:t>
      </w:r>
      <w:r w:rsidR="00543D69" w:rsidRPr="00754533">
        <w:rPr>
          <w:rFonts w:ascii="Times New Roman" w:hAnsi="Times New Roman" w:cs="Times New Roman"/>
          <w:sz w:val="22"/>
          <w:szCs w:val="22"/>
        </w:rPr>
        <w:t xml:space="preserve"> conectado la</w:t>
      </w:r>
      <w:r w:rsidR="00EA39D8" w:rsidRPr="00754533">
        <w:rPr>
          <w:rFonts w:ascii="Times New Roman" w:hAnsi="Times New Roman" w:cs="Times New Roman"/>
          <w:sz w:val="22"/>
          <w:szCs w:val="22"/>
        </w:rPr>
        <w:t>s</w:t>
      </w:r>
      <w:r w:rsidR="00543D69" w:rsidRPr="00754533">
        <w:rPr>
          <w:rFonts w:ascii="Times New Roman" w:hAnsi="Times New Roman" w:cs="Times New Roman"/>
          <w:sz w:val="22"/>
          <w:szCs w:val="22"/>
        </w:rPr>
        <w:t xml:space="preserve"> siguiente</w:t>
      </w:r>
      <w:r w:rsidR="00EA39D8" w:rsidRPr="00754533">
        <w:rPr>
          <w:rFonts w:ascii="Times New Roman" w:hAnsi="Times New Roman" w:cs="Times New Roman"/>
          <w:sz w:val="22"/>
          <w:szCs w:val="22"/>
        </w:rPr>
        <w:t>s estacio</w:t>
      </w:r>
      <w:r w:rsidR="00543D69" w:rsidRPr="00754533">
        <w:rPr>
          <w:rFonts w:ascii="Times New Roman" w:hAnsi="Times New Roman" w:cs="Times New Roman"/>
          <w:sz w:val="22"/>
          <w:szCs w:val="22"/>
        </w:rPr>
        <w:t>n</w:t>
      </w:r>
      <w:r w:rsidR="00EA39D8" w:rsidRPr="00754533">
        <w:rPr>
          <w:rFonts w:ascii="Times New Roman" w:hAnsi="Times New Roman" w:cs="Times New Roman"/>
          <w:sz w:val="22"/>
          <w:szCs w:val="22"/>
        </w:rPr>
        <w:t>es</w:t>
      </w:r>
      <w:r w:rsidR="00543D69" w:rsidRPr="00754533">
        <w:rPr>
          <w:rFonts w:ascii="Times New Roman" w:hAnsi="Times New Roman" w:cs="Times New Roman"/>
          <w:sz w:val="22"/>
          <w:szCs w:val="22"/>
        </w:rPr>
        <w:t xml:space="preserve"> de 6 componentes, construida</w:t>
      </w:r>
      <w:r w:rsidR="00EA39D8" w:rsidRPr="00754533">
        <w:rPr>
          <w:rFonts w:ascii="Times New Roman" w:hAnsi="Times New Roman" w:cs="Times New Roman"/>
          <w:sz w:val="22"/>
          <w:szCs w:val="22"/>
        </w:rPr>
        <w:t>s</w:t>
      </w:r>
      <w:r w:rsidR="00543D69" w:rsidRPr="00754533">
        <w:rPr>
          <w:rFonts w:ascii="Times New Roman" w:hAnsi="Times New Roman" w:cs="Times New Roman"/>
          <w:sz w:val="22"/>
          <w:szCs w:val="22"/>
        </w:rPr>
        <w:t xml:space="preserve"> e instalada</w:t>
      </w:r>
      <w:r w:rsidR="00EA39D8" w:rsidRPr="00754533">
        <w:rPr>
          <w:rFonts w:ascii="Times New Roman" w:hAnsi="Times New Roman" w:cs="Times New Roman"/>
          <w:sz w:val="22"/>
          <w:szCs w:val="22"/>
        </w:rPr>
        <w:t>s</w:t>
      </w:r>
      <w:r w:rsidR="00543D69" w:rsidRPr="00754533">
        <w:rPr>
          <w:rFonts w:ascii="Times New Roman" w:hAnsi="Times New Roman" w:cs="Times New Roman"/>
          <w:sz w:val="22"/>
          <w:szCs w:val="22"/>
        </w:rPr>
        <w:t xml:space="preserve"> por ONEMI</w:t>
      </w:r>
      <w:r w:rsidR="00EA39D8" w:rsidRPr="00754533">
        <w:rPr>
          <w:rFonts w:ascii="Times New Roman" w:hAnsi="Times New Roman" w:cs="Times New Roman"/>
          <w:sz w:val="22"/>
          <w:szCs w:val="22"/>
        </w:rPr>
        <w:t>.</w:t>
      </w:r>
    </w:p>
    <w:p w:rsidR="00146EF5" w:rsidRDefault="00146EF5" w:rsidP="00754533">
      <w:pPr>
        <w:ind w:left="2832" w:firstLine="708"/>
        <w:jc w:val="both"/>
        <w:rPr>
          <w:rFonts w:ascii="Times New Roman" w:hAnsi="Times New Roman" w:cs="Times New Roman"/>
          <w:sz w:val="22"/>
          <w:szCs w:val="22"/>
        </w:rPr>
      </w:pPr>
    </w:p>
    <w:p w:rsidR="00F548AA" w:rsidRDefault="00F548AA" w:rsidP="00754533">
      <w:pPr>
        <w:ind w:left="2832" w:firstLine="708"/>
        <w:jc w:val="both"/>
        <w:rPr>
          <w:rFonts w:ascii="Times New Roman" w:hAnsi="Times New Roman" w:cs="Times New Roman"/>
          <w:sz w:val="22"/>
          <w:szCs w:val="22"/>
        </w:rPr>
      </w:pPr>
      <w:r w:rsidRPr="00754533">
        <w:rPr>
          <w:rFonts w:ascii="Times New Roman" w:hAnsi="Times New Roman" w:cs="Times New Roman"/>
          <w:sz w:val="22"/>
          <w:szCs w:val="22"/>
        </w:rPr>
        <w:t>Tabla III</w:t>
      </w:r>
    </w:p>
    <w:p w:rsidR="00146EF5" w:rsidRPr="00754533" w:rsidRDefault="00146EF5" w:rsidP="00754533">
      <w:pPr>
        <w:ind w:left="2832" w:firstLine="708"/>
        <w:jc w:val="both"/>
        <w:rPr>
          <w:rFonts w:ascii="Times New Roman" w:hAnsi="Times New Roman" w:cs="Times New Roman"/>
          <w:sz w:val="22"/>
          <w:szCs w:val="22"/>
        </w:rPr>
      </w:pPr>
    </w:p>
    <w:tbl>
      <w:tblPr>
        <w:tblStyle w:val="Tablaconcuadrcula"/>
        <w:tblW w:w="8897" w:type="dxa"/>
        <w:tblLook w:val="04A0"/>
      </w:tblPr>
      <w:tblGrid>
        <w:gridCol w:w="3497"/>
        <w:gridCol w:w="910"/>
        <w:gridCol w:w="1115"/>
        <w:gridCol w:w="1133"/>
        <w:gridCol w:w="2242"/>
      </w:tblGrid>
      <w:tr w:rsidR="00543D69" w:rsidRPr="00754533">
        <w:trPr>
          <w:trHeight w:val="287"/>
        </w:trPr>
        <w:tc>
          <w:tcPr>
            <w:tcW w:w="3497" w:type="dxa"/>
          </w:tcPr>
          <w:p w:rsidR="00543D69" w:rsidRPr="00754533" w:rsidRDefault="00543D69" w:rsidP="00754533">
            <w:pPr>
              <w:jc w:val="both"/>
              <w:rPr>
                <w:rFonts w:ascii="Times New Roman" w:hAnsi="Times New Roman" w:cs="Times New Roman"/>
                <w:b/>
                <w:sz w:val="22"/>
                <w:szCs w:val="22"/>
              </w:rPr>
            </w:pPr>
            <w:r w:rsidRPr="00754533">
              <w:rPr>
                <w:rFonts w:ascii="Times New Roman" w:hAnsi="Times New Roman" w:cs="Times New Roman"/>
                <w:b/>
                <w:sz w:val="22"/>
                <w:szCs w:val="22"/>
              </w:rPr>
              <w:t>Lugar</w:t>
            </w:r>
          </w:p>
        </w:tc>
        <w:tc>
          <w:tcPr>
            <w:tcW w:w="910" w:type="dxa"/>
          </w:tcPr>
          <w:p w:rsidR="00543D69" w:rsidRPr="00754533" w:rsidRDefault="00543D69" w:rsidP="00754533">
            <w:pPr>
              <w:jc w:val="both"/>
              <w:rPr>
                <w:rFonts w:ascii="Times New Roman" w:hAnsi="Times New Roman" w:cs="Times New Roman"/>
                <w:b/>
                <w:sz w:val="22"/>
                <w:szCs w:val="22"/>
              </w:rPr>
            </w:pPr>
            <w:r w:rsidRPr="00754533">
              <w:rPr>
                <w:rFonts w:ascii="Times New Roman" w:hAnsi="Times New Roman" w:cs="Times New Roman"/>
                <w:b/>
                <w:sz w:val="22"/>
                <w:szCs w:val="22"/>
              </w:rPr>
              <w:t>Código</w:t>
            </w:r>
          </w:p>
        </w:tc>
        <w:tc>
          <w:tcPr>
            <w:tcW w:w="1115" w:type="dxa"/>
          </w:tcPr>
          <w:p w:rsidR="00543D69" w:rsidRPr="00754533" w:rsidRDefault="00543D69" w:rsidP="00754533">
            <w:pPr>
              <w:jc w:val="both"/>
              <w:rPr>
                <w:rFonts w:ascii="Times New Roman" w:hAnsi="Times New Roman" w:cs="Times New Roman"/>
                <w:b/>
                <w:sz w:val="22"/>
                <w:szCs w:val="22"/>
              </w:rPr>
            </w:pPr>
            <w:r w:rsidRPr="00754533">
              <w:rPr>
                <w:rFonts w:ascii="Times New Roman" w:hAnsi="Times New Roman" w:cs="Times New Roman"/>
                <w:b/>
                <w:sz w:val="22"/>
                <w:szCs w:val="22"/>
              </w:rPr>
              <w:t>Latitud</w:t>
            </w:r>
          </w:p>
        </w:tc>
        <w:tc>
          <w:tcPr>
            <w:tcW w:w="1133" w:type="dxa"/>
          </w:tcPr>
          <w:p w:rsidR="00543D69" w:rsidRPr="00754533" w:rsidRDefault="00543D69" w:rsidP="00754533">
            <w:pPr>
              <w:jc w:val="both"/>
              <w:rPr>
                <w:rFonts w:ascii="Times New Roman" w:hAnsi="Times New Roman" w:cs="Times New Roman"/>
                <w:b/>
                <w:sz w:val="22"/>
                <w:szCs w:val="22"/>
              </w:rPr>
            </w:pPr>
            <w:r w:rsidRPr="00754533">
              <w:rPr>
                <w:rFonts w:ascii="Times New Roman" w:hAnsi="Times New Roman" w:cs="Times New Roman"/>
                <w:b/>
                <w:sz w:val="22"/>
                <w:szCs w:val="22"/>
              </w:rPr>
              <w:t>Longitud</w:t>
            </w:r>
          </w:p>
        </w:tc>
        <w:tc>
          <w:tcPr>
            <w:tcW w:w="2242" w:type="dxa"/>
          </w:tcPr>
          <w:p w:rsidR="00543D69" w:rsidRPr="00754533" w:rsidRDefault="00543D69" w:rsidP="00754533">
            <w:pPr>
              <w:jc w:val="both"/>
              <w:rPr>
                <w:rFonts w:ascii="Times New Roman" w:hAnsi="Times New Roman" w:cs="Times New Roman"/>
                <w:b/>
                <w:sz w:val="22"/>
                <w:szCs w:val="22"/>
              </w:rPr>
            </w:pPr>
            <w:r w:rsidRPr="00754533">
              <w:rPr>
                <w:rFonts w:ascii="Times New Roman" w:hAnsi="Times New Roman" w:cs="Times New Roman"/>
                <w:b/>
                <w:sz w:val="22"/>
                <w:szCs w:val="22"/>
              </w:rPr>
              <w:t>Fecha de conexión</w:t>
            </w:r>
          </w:p>
        </w:tc>
      </w:tr>
      <w:tr w:rsidR="00543D69" w:rsidRPr="00754533">
        <w:trPr>
          <w:trHeight w:val="276"/>
        </w:trPr>
        <w:tc>
          <w:tcPr>
            <w:tcW w:w="3497" w:type="dxa"/>
          </w:tcPr>
          <w:p w:rsidR="00543D69"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Aeropuerto Copiapó </w:t>
            </w:r>
          </w:p>
        </w:tc>
        <w:tc>
          <w:tcPr>
            <w:tcW w:w="910" w:type="dxa"/>
          </w:tcPr>
          <w:p w:rsidR="00543D69"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AT03</w:t>
            </w:r>
          </w:p>
        </w:tc>
        <w:tc>
          <w:tcPr>
            <w:tcW w:w="1115" w:type="dxa"/>
          </w:tcPr>
          <w:p w:rsidR="00543D69" w:rsidRPr="00754533" w:rsidRDefault="00543D69" w:rsidP="00754533">
            <w:pPr>
              <w:jc w:val="both"/>
              <w:rPr>
                <w:rFonts w:ascii="Times New Roman" w:hAnsi="Times New Roman" w:cs="Times New Roman"/>
                <w:sz w:val="22"/>
                <w:szCs w:val="22"/>
              </w:rPr>
            </w:pPr>
            <w:r w:rsidRPr="00754533">
              <w:rPr>
                <w:rFonts w:ascii="Times New Roman" w:eastAsia="Times New Roman" w:hAnsi="Times New Roman" w:cs="Times New Roman"/>
                <w:sz w:val="22"/>
                <w:szCs w:val="22"/>
                <w:lang w:val="es-CL" w:eastAsia="es-CL"/>
              </w:rPr>
              <w:t>-27,3311</w:t>
            </w:r>
          </w:p>
        </w:tc>
        <w:tc>
          <w:tcPr>
            <w:tcW w:w="1133" w:type="dxa"/>
          </w:tcPr>
          <w:p w:rsidR="00543D69" w:rsidRPr="00754533" w:rsidRDefault="00543D69" w:rsidP="00754533">
            <w:pPr>
              <w:jc w:val="both"/>
              <w:rPr>
                <w:rFonts w:ascii="Times New Roman" w:hAnsi="Times New Roman" w:cs="Times New Roman"/>
                <w:sz w:val="22"/>
                <w:szCs w:val="22"/>
              </w:rPr>
            </w:pPr>
            <w:r w:rsidRPr="00754533">
              <w:rPr>
                <w:rFonts w:ascii="Times New Roman" w:eastAsia="Times New Roman" w:hAnsi="Times New Roman" w:cs="Times New Roman"/>
                <w:sz w:val="22"/>
                <w:szCs w:val="22"/>
                <w:lang w:val="es-CL" w:eastAsia="es-CL"/>
              </w:rPr>
              <w:t>-70,4473</w:t>
            </w:r>
          </w:p>
        </w:tc>
        <w:tc>
          <w:tcPr>
            <w:tcW w:w="2242" w:type="dxa"/>
          </w:tcPr>
          <w:p w:rsidR="00543D69" w:rsidRPr="00754533" w:rsidRDefault="00543D69" w:rsidP="00754533">
            <w:pPr>
              <w:jc w:val="both"/>
              <w:rPr>
                <w:rFonts w:ascii="Times New Roman" w:hAnsi="Times New Roman" w:cs="Times New Roman"/>
                <w:sz w:val="22"/>
                <w:szCs w:val="22"/>
              </w:rPr>
            </w:pPr>
            <w:r w:rsidRPr="00754533">
              <w:rPr>
                <w:rFonts w:ascii="Times New Roman" w:hAnsi="Times New Roman" w:cs="Times New Roman"/>
                <w:sz w:val="22"/>
                <w:szCs w:val="22"/>
              </w:rPr>
              <w:t>Junio 2013</w:t>
            </w:r>
          </w:p>
        </w:tc>
      </w:tr>
      <w:tr w:rsidR="00782E52" w:rsidRPr="00754533">
        <w:trPr>
          <w:trHeight w:val="276"/>
        </w:trPr>
        <w:tc>
          <w:tcPr>
            <w:tcW w:w="3497" w:type="dxa"/>
          </w:tcPr>
          <w:p w:rsidR="00782E52"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Combarbalá</w:t>
            </w:r>
          </w:p>
        </w:tc>
        <w:tc>
          <w:tcPr>
            <w:tcW w:w="910" w:type="dxa"/>
          </w:tcPr>
          <w:p w:rsidR="00782E52"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CO02</w:t>
            </w:r>
          </w:p>
        </w:tc>
        <w:tc>
          <w:tcPr>
            <w:tcW w:w="1115" w:type="dxa"/>
          </w:tcPr>
          <w:p w:rsidR="00782E52"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2"/>
                <w:szCs w:val="22"/>
                <w:lang w:val="es-CL" w:eastAsia="es-CL"/>
              </w:rPr>
            </w:pPr>
            <w:r w:rsidRPr="00754533">
              <w:rPr>
                <w:rFonts w:ascii="Times New Roman" w:eastAsia="Times New Roman" w:hAnsi="Times New Roman" w:cs="Times New Roman"/>
                <w:color w:val="000000"/>
                <w:sz w:val="22"/>
                <w:szCs w:val="22"/>
                <w:lang w:val="es-ES" w:eastAsia="es-ES"/>
              </w:rPr>
              <w:t xml:space="preserve">-31,2036  </w:t>
            </w:r>
          </w:p>
        </w:tc>
        <w:tc>
          <w:tcPr>
            <w:tcW w:w="1133" w:type="dxa"/>
          </w:tcPr>
          <w:p w:rsidR="00782E52"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2"/>
                <w:szCs w:val="22"/>
                <w:lang w:val="es-ES" w:eastAsia="es-ES"/>
              </w:rPr>
            </w:pPr>
            <w:r w:rsidRPr="00754533">
              <w:rPr>
                <w:rFonts w:ascii="Times New Roman" w:eastAsia="Times New Roman" w:hAnsi="Times New Roman" w:cs="Times New Roman"/>
                <w:color w:val="000000"/>
                <w:sz w:val="22"/>
                <w:szCs w:val="22"/>
                <w:lang w:val="es-ES" w:eastAsia="es-ES"/>
              </w:rPr>
              <w:t>-71,0002</w:t>
            </w:r>
          </w:p>
        </w:tc>
        <w:tc>
          <w:tcPr>
            <w:tcW w:w="2242" w:type="dxa"/>
          </w:tcPr>
          <w:p w:rsidR="00782E52"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Junio 2013</w:t>
            </w:r>
          </w:p>
        </w:tc>
      </w:tr>
    </w:tbl>
    <w:p w:rsidR="000D68F0" w:rsidRPr="00754533" w:rsidRDefault="000D68F0" w:rsidP="00754533">
      <w:pPr>
        <w:jc w:val="both"/>
        <w:rPr>
          <w:rFonts w:ascii="Times New Roman" w:hAnsi="Times New Roman" w:cs="Times New Roman"/>
          <w:sz w:val="22"/>
          <w:szCs w:val="22"/>
        </w:rPr>
      </w:pPr>
    </w:p>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Además, se ha cambiado instrumental y conectado la siguiente estación de 6 componentes, construida e instalada por ONEMI</w:t>
      </w:r>
    </w:p>
    <w:p w:rsidR="006B7BC8" w:rsidRPr="00754533" w:rsidRDefault="006B7BC8" w:rsidP="00754533">
      <w:pPr>
        <w:jc w:val="both"/>
        <w:rPr>
          <w:rFonts w:ascii="Times New Roman" w:hAnsi="Times New Roman" w:cs="Times New Roman"/>
          <w:sz w:val="22"/>
          <w:szCs w:val="22"/>
        </w:rPr>
      </w:pPr>
    </w:p>
    <w:p w:rsidR="00A0135F" w:rsidRPr="00754533" w:rsidRDefault="00A0135F" w:rsidP="00754533">
      <w:pPr>
        <w:jc w:val="both"/>
        <w:rPr>
          <w:rFonts w:ascii="Times New Roman" w:hAnsi="Times New Roman" w:cs="Times New Roman"/>
          <w:sz w:val="22"/>
          <w:szCs w:val="22"/>
        </w:rPr>
      </w:pPr>
    </w:p>
    <w:p w:rsidR="00F548AA" w:rsidRDefault="00F548AA" w:rsidP="00754533">
      <w:pPr>
        <w:ind w:left="2832" w:firstLine="708"/>
        <w:jc w:val="both"/>
        <w:rPr>
          <w:rFonts w:ascii="Times New Roman" w:hAnsi="Times New Roman" w:cs="Times New Roman"/>
          <w:sz w:val="22"/>
          <w:szCs w:val="22"/>
        </w:rPr>
      </w:pPr>
      <w:r w:rsidRPr="00754533">
        <w:rPr>
          <w:rFonts w:ascii="Times New Roman" w:hAnsi="Times New Roman" w:cs="Times New Roman"/>
          <w:sz w:val="22"/>
          <w:szCs w:val="22"/>
        </w:rPr>
        <w:t>Tabla IV</w:t>
      </w:r>
    </w:p>
    <w:p w:rsidR="00754533" w:rsidRPr="00754533" w:rsidRDefault="00754533" w:rsidP="00754533">
      <w:pPr>
        <w:ind w:left="2832" w:firstLine="708"/>
        <w:jc w:val="both"/>
        <w:rPr>
          <w:rFonts w:ascii="Times New Roman" w:hAnsi="Times New Roman" w:cs="Times New Roman"/>
          <w:sz w:val="22"/>
          <w:szCs w:val="22"/>
        </w:rPr>
      </w:pPr>
    </w:p>
    <w:tbl>
      <w:tblPr>
        <w:tblStyle w:val="Tablaconcuadrcula"/>
        <w:tblW w:w="8897" w:type="dxa"/>
        <w:tblLook w:val="04A0"/>
      </w:tblPr>
      <w:tblGrid>
        <w:gridCol w:w="3497"/>
        <w:gridCol w:w="910"/>
        <w:gridCol w:w="1115"/>
        <w:gridCol w:w="1133"/>
        <w:gridCol w:w="2242"/>
      </w:tblGrid>
      <w:tr w:rsidR="000D68F0" w:rsidRPr="00754533">
        <w:trPr>
          <w:trHeight w:val="287"/>
        </w:trPr>
        <w:tc>
          <w:tcPr>
            <w:tcW w:w="3497" w:type="dxa"/>
          </w:tcPr>
          <w:p w:rsidR="000D68F0" w:rsidRPr="00754533" w:rsidRDefault="000D68F0" w:rsidP="00754533">
            <w:pPr>
              <w:jc w:val="both"/>
              <w:rPr>
                <w:rFonts w:ascii="Times New Roman" w:hAnsi="Times New Roman" w:cs="Times New Roman"/>
                <w:b/>
                <w:sz w:val="22"/>
                <w:szCs w:val="22"/>
              </w:rPr>
            </w:pPr>
            <w:r w:rsidRPr="00754533">
              <w:rPr>
                <w:rFonts w:ascii="Times New Roman" w:hAnsi="Times New Roman" w:cs="Times New Roman"/>
                <w:b/>
                <w:sz w:val="22"/>
                <w:szCs w:val="22"/>
              </w:rPr>
              <w:t>Lugar</w:t>
            </w:r>
          </w:p>
        </w:tc>
        <w:tc>
          <w:tcPr>
            <w:tcW w:w="910" w:type="dxa"/>
          </w:tcPr>
          <w:p w:rsidR="000D68F0" w:rsidRPr="00754533" w:rsidRDefault="000D68F0" w:rsidP="00754533">
            <w:pPr>
              <w:jc w:val="both"/>
              <w:rPr>
                <w:rFonts w:ascii="Times New Roman" w:hAnsi="Times New Roman" w:cs="Times New Roman"/>
                <w:b/>
                <w:sz w:val="22"/>
                <w:szCs w:val="22"/>
              </w:rPr>
            </w:pPr>
            <w:r w:rsidRPr="00754533">
              <w:rPr>
                <w:rFonts w:ascii="Times New Roman" w:hAnsi="Times New Roman" w:cs="Times New Roman"/>
                <w:b/>
                <w:sz w:val="22"/>
                <w:szCs w:val="22"/>
              </w:rPr>
              <w:t>Código</w:t>
            </w:r>
          </w:p>
        </w:tc>
        <w:tc>
          <w:tcPr>
            <w:tcW w:w="1115" w:type="dxa"/>
          </w:tcPr>
          <w:p w:rsidR="000D68F0" w:rsidRPr="00754533" w:rsidRDefault="000D68F0" w:rsidP="00754533">
            <w:pPr>
              <w:jc w:val="both"/>
              <w:rPr>
                <w:rFonts w:ascii="Times New Roman" w:hAnsi="Times New Roman" w:cs="Times New Roman"/>
                <w:b/>
                <w:sz w:val="22"/>
                <w:szCs w:val="22"/>
              </w:rPr>
            </w:pPr>
            <w:r w:rsidRPr="00754533">
              <w:rPr>
                <w:rFonts w:ascii="Times New Roman" w:hAnsi="Times New Roman" w:cs="Times New Roman"/>
                <w:b/>
                <w:sz w:val="22"/>
                <w:szCs w:val="22"/>
              </w:rPr>
              <w:t>Latitud</w:t>
            </w:r>
          </w:p>
        </w:tc>
        <w:tc>
          <w:tcPr>
            <w:tcW w:w="1133" w:type="dxa"/>
          </w:tcPr>
          <w:p w:rsidR="000D68F0" w:rsidRPr="00754533" w:rsidRDefault="000D68F0" w:rsidP="00754533">
            <w:pPr>
              <w:jc w:val="both"/>
              <w:rPr>
                <w:rFonts w:ascii="Times New Roman" w:hAnsi="Times New Roman" w:cs="Times New Roman"/>
                <w:b/>
                <w:sz w:val="22"/>
                <w:szCs w:val="22"/>
              </w:rPr>
            </w:pPr>
            <w:r w:rsidRPr="00754533">
              <w:rPr>
                <w:rFonts w:ascii="Times New Roman" w:hAnsi="Times New Roman" w:cs="Times New Roman"/>
                <w:b/>
                <w:sz w:val="22"/>
                <w:szCs w:val="22"/>
              </w:rPr>
              <w:t>Longitud</w:t>
            </w:r>
          </w:p>
        </w:tc>
        <w:tc>
          <w:tcPr>
            <w:tcW w:w="2242" w:type="dxa"/>
          </w:tcPr>
          <w:p w:rsidR="000D68F0" w:rsidRPr="00754533" w:rsidRDefault="000D68F0" w:rsidP="00754533">
            <w:pPr>
              <w:jc w:val="both"/>
              <w:rPr>
                <w:rFonts w:ascii="Times New Roman" w:hAnsi="Times New Roman" w:cs="Times New Roman"/>
                <w:b/>
                <w:sz w:val="22"/>
                <w:szCs w:val="22"/>
              </w:rPr>
            </w:pPr>
            <w:r w:rsidRPr="00754533">
              <w:rPr>
                <w:rFonts w:ascii="Times New Roman" w:hAnsi="Times New Roman" w:cs="Times New Roman"/>
                <w:b/>
                <w:sz w:val="22"/>
                <w:szCs w:val="22"/>
              </w:rPr>
              <w:t>Fecha de conexión</w:t>
            </w:r>
          </w:p>
        </w:tc>
      </w:tr>
      <w:tr w:rsidR="000D68F0" w:rsidRPr="00754533">
        <w:trPr>
          <w:trHeight w:val="276"/>
        </w:trPr>
        <w:tc>
          <w:tcPr>
            <w:tcW w:w="3497"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Isla de Pascua </w:t>
            </w:r>
          </w:p>
        </w:tc>
        <w:tc>
          <w:tcPr>
            <w:tcW w:w="910" w:type="dxa"/>
          </w:tcPr>
          <w:p w:rsidR="000D68F0" w:rsidRPr="00754533" w:rsidRDefault="000D68F0" w:rsidP="00754533">
            <w:pPr>
              <w:jc w:val="both"/>
              <w:rPr>
                <w:rFonts w:ascii="Times New Roman" w:hAnsi="Times New Roman" w:cs="Times New Roman"/>
                <w:sz w:val="22"/>
                <w:szCs w:val="22"/>
              </w:rPr>
            </w:pPr>
            <w:r w:rsidRPr="00754533">
              <w:rPr>
                <w:rFonts w:ascii="Times New Roman" w:hAnsi="Times New Roman" w:cs="Times New Roman"/>
                <w:sz w:val="22"/>
                <w:szCs w:val="22"/>
              </w:rPr>
              <w:t>VA02</w:t>
            </w:r>
          </w:p>
        </w:tc>
        <w:tc>
          <w:tcPr>
            <w:tcW w:w="1115" w:type="dxa"/>
          </w:tcPr>
          <w:p w:rsidR="000D68F0" w:rsidRPr="00754533" w:rsidRDefault="00545B8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2"/>
                <w:szCs w:val="22"/>
                <w:lang w:val="es-ES" w:eastAsia="es-ES"/>
              </w:rPr>
            </w:pPr>
            <w:r w:rsidRPr="00754533">
              <w:rPr>
                <w:rFonts w:ascii="Times New Roman" w:eastAsia="Times New Roman" w:hAnsi="Times New Roman" w:cs="Times New Roman"/>
                <w:color w:val="000000"/>
                <w:sz w:val="22"/>
                <w:szCs w:val="22"/>
                <w:lang w:val="es-ES" w:eastAsia="es-ES"/>
              </w:rPr>
              <w:t xml:space="preserve">-27,1602  </w:t>
            </w:r>
          </w:p>
        </w:tc>
        <w:tc>
          <w:tcPr>
            <w:tcW w:w="1133" w:type="dxa"/>
          </w:tcPr>
          <w:p w:rsidR="000D68F0" w:rsidRPr="00754533" w:rsidRDefault="00545B8C" w:rsidP="00754533">
            <w:pPr>
              <w:jc w:val="both"/>
              <w:rPr>
                <w:rFonts w:ascii="Times New Roman" w:hAnsi="Times New Roman" w:cs="Times New Roman"/>
                <w:sz w:val="22"/>
                <w:szCs w:val="22"/>
              </w:rPr>
            </w:pPr>
            <w:r w:rsidRPr="00754533">
              <w:rPr>
                <w:rFonts w:ascii="Times New Roman" w:eastAsia="Times New Roman" w:hAnsi="Times New Roman" w:cs="Times New Roman"/>
                <w:color w:val="000000"/>
                <w:sz w:val="22"/>
                <w:szCs w:val="22"/>
                <w:lang w:val="es-ES" w:eastAsia="es-ES"/>
              </w:rPr>
              <w:t>-109,4347</w:t>
            </w:r>
          </w:p>
        </w:tc>
        <w:tc>
          <w:tcPr>
            <w:tcW w:w="2242" w:type="dxa"/>
          </w:tcPr>
          <w:p w:rsidR="000D68F0" w:rsidRPr="00754533" w:rsidRDefault="00545B8C" w:rsidP="00754533">
            <w:pPr>
              <w:jc w:val="both"/>
              <w:rPr>
                <w:rFonts w:ascii="Times New Roman" w:hAnsi="Times New Roman" w:cs="Times New Roman"/>
                <w:sz w:val="22"/>
                <w:szCs w:val="22"/>
              </w:rPr>
            </w:pPr>
            <w:r w:rsidRPr="00754533">
              <w:rPr>
                <w:rFonts w:ascii="Times New Roman" w:hAnsi="Times New Roman" w:cs="Times New Roman"/>
                <w:sz w:val="22"/>
                <w:szCs w:val="22"/>
              </w:rPr>
              <w:t>Agosto 2013</w:t>
            </w:r>
          </w:p>
        </w:tc>
      </w:tr>
    </w:tbl>
    <w:p w:rsidR="00EA39D8" w:rsidRPr="00754533" w:rsidRDefault="00EA39D8" w:rsidP="00754533">
      <w:pPr>
        <w:jc w:val="both"/>
        <w:rPr>
          <w:rFonts w:ascii="Times New Roman" w:hAnsi="Times New Roman" w:cs="Times New Roman"/>
          <w:sz w:val="22"/>
          <w:szCs w:val="22"/>
        </w:rPr>
      </w:pPr>
    </w:p>
    <w:p w:rsidR="000D68F0" w:rsidRPr="00754533" w:rsidRDefault="000C0F99"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La lista completa de estaciones operativas se encuentra listada en el Anexo II. </w:t>
      </w:r>
    </w:p>
    <w:p w:rsidR="00543D69" w:rsidRPr="00754533" w:rsidRDefault="00543D69" w:rsidP="00754533">
      <w:pPr>
        <w:jc w:val="both"/>
        <w:rPr>
          <w:rFonts w:ascii="Times New Roman" w:hAnsi="Times New Roman" w:cs="Times New Roman"/>
          <w:sz w:val="22"/>
          <w:szCs w:val="22"/>
        </w:rPr>
      </w:pPr>
    </w:p>
    <w:p w:rsidR="000D68F0" w:rsidRPr="00754533" w:rsidRDefault="000D68F0" w:rsidP="00754533">
      <w:pPr>
        <w:jc w:val="both"/>
        <w:rPr>
          <w:rFonts w:ascii="Times New Roman" w:hAnsi="Times New Roman" w:cs="Times New Roman"/>
          <w:sz w:val="22"/>
          <w:szCs w:val="22"/>
        </w:rPr>
      </w:pPr>
    </w:p>
    <w:p w:rsidR="00ED7933" w:rsidRPr="00754533" w:rsidRDefault="00ED7933" w:rsidP="00754533">
      <w:pPr>
        <w:pStyle w:val="Prrafodelista"/>
        <w:numPr>
          <w:ilvl w:val="0"/>
          <w:numId w:val="1"/>
        </w:numPr>
        <w:jc w:val="both"/>
        <w:rPr>
          <w:rFonts w:ascii="Times New Roman" w:hAnsi="Times New Roman" w:cs="Times New Roman"/>
          <w:sz w:val="22"/>
          <w:szCs w:val="22"/>
        </w:rPr>
      </w:pPr>
      <w:r w:rsidRPr="00754533">
        <w:rPr>
          <w:rFonts w:ascii="Times New Roman" w:hAnsi="Times New Roman" w:cs="Times New Roman"/>
          <w:sz w:val="22"/>
          <w:szCs w:val="22"/>
        </w:rPr>
        <w:t>Acelerógrafos</w:t>
      </w:r>
      <w:r w:rsidR="004C7079" w:rsidRPr="00754533">
        <w:rPr>
          <w:rFonts w:ascii="Times New Roman" w:hAnsi="Times New Roman" w:cs="Times New Roman"/>
          <w:sz w:val="22"/>
          <w:szCs w:val="22"/>
        </w:rPr>
        <w:t>:</w:t>
      </w:r>
      <w:r w:rsidRPr="00754533">
        <w:rPr>
          <w:rFonts w:ascii="Times New Roman" w:hAnsi="Times New Roman" w:cs="Times New Roman"/>
          <w:sz w:val="22"/>
          <w:szCs w:val="22"/>
        </w:rPr>
        <w:t xml:space="preserve"> red MINVU-ONEMI: </w:t>
      </w:r>
    </w:p>
    <w:p w:rsidR="009155D6" w:rsidRPr="00754533" w:rsidRDefault="009155D6" w:rsidP="00754533">
      <w:pPr>
        <w:jc w:val="both"/>
        <w:rPr>
          <w:rFonts w:ascii="Times New Roman" w:hAnsi="Times New Roman" w:cs="Times New Roman"/>
          <w:sz w:val="22"/>
          <w:szCs w:val="22"/>
        </w:rPr>
      </w:pPr>
    </w:p>
    <w:p w:rsidR="00287016" w:rsidRPr="00754533" w:rsidRDefault="009155D6" w:rsidP="00754533">
      <w:pPr>
        <w:ind w:left="360"/>
        <w:jc w:val="both"/>
        <w:rPr>
          <w:rFonts w:ascii="Times New Roman" w:hAnsi="Times New Roman" w:cs="Times New Roman"/>
          <w:sz w:val="22"/>
          <w:szCs w:val="22"/>
        </w:rPr>
      </w:pPr>
      <w:r w:rsidRPr="00754533">
        <w:rPr>
          <w:rFonts w:ascii="Times New Roman" w:hAnsi="Times New Roman" w:cs="Times New Roman"/>
          <w:sz w:val="22"/>
          <w:szCs w:val="22"/>
        </w:rPr>
        <w:t xml:space="preserve">La experiencia reciente de Japón en 2011 nos ha mostrado una vez más lo valioso </w:t>
      </w:r>
      <w:r w:rsidR="002023B8" w:rsidRPr="00754533">
        <w:rPr>
          <w:rFonts w:ascii="Times New Roman" w:hAnsi="Times New Roman" w:cs="Times New Roman"/>
          <w:sz w:val="22"/>
          <w:szCs w:val="22"/>
        </w:rPr>
        <w:t xml:space="preserve">y fundamental </w:t>
      </w:r>
      <w:r w:rsidRPr="00754533">
        <w:rPr>
          <w:rFonts w:ascii="Times New Roman" w:hAnsi="Times New Roman" w:cs="Times New Roman"/>
          <w:sz w:val="22"/>
          <w:szCs w:val="22"/>
        </w:rPr>
        <w:t xml:space="preserve">que son los instrumentos de movimiento fuerte (acelerógrafos) para la evaluación rápida y oportuna del tamaño </w:t>
      </w:r>
      <w:r w:rsidR="002023B8" w:rsidRPr="00754533">
        <w:rPr>
          <w:rFonts w:ascii="Times New Roman" w:hAnsi="Times New Roman" w:cs="Times New Roman"/>
          <w:sz w:val="22"/>
          <w:szCs w:val="22"/>
        </w:rPr>
        <w:t xml:space="preserve">y localización </w:t>
      </w:r>
      <w:r w:rsidRPr="00754533">
        <w:rPr>
          <w:rFonts w:ascii="Times New Roman" w:hAnsi="Times New Roman" w:cs="Times New Roman"/>
          <w:sz w:val="22"/>
          <w:szCs w:val="22"/>
        </w:rPr>
        <w:t xml:space="preserve">de un sismo y </w:t>
      </w:r>
      <w:r w:rsidR="002023B8" w:rsidRPr="00754533">
        <w:rPr>
          <w:rFonts w:ascii="Times New Roman" w:hAnsi="Times New Roman" w:cs="Times New Roman"/>
          <w:sz w:val="22"/>
          <w:szCs w:val="22"/>
        </w:rPr>
        <w:t>para caracterizar</w:t>
      </w:r>
      <w:r w:rsidRPr="00754533">
        <w:rPr>
          <w:rFonts w:ascii="Times New Roman" w:hAnsi="Times New Roman" w:cs="Times New Roman"/>
          <w:sz w:val="22"/>
          <w:szCs w:val="22"/>
        </w:rPr>
        <w:t xml:space="preserve"> la distribución de las aceleraciones en la zona más afectada, permitiendo crear rápidamente mapas de </w:t>
      </w:r>
      <w:r w:rsidR="00675E4E" w:rsidRPr="00754533">
        <w:rPr>
          <w:rFonts w:ascii="Times New Roman" w:hAnsi="Times New Roman" w:cs="Times New Roman"/>
          <w:sz w:val="22"/>
          <w:szCs w:val="22"/>
        </w:rPr>
        <w:t>movimiento fuerte (shakemaps) y con ello realizar una primera estimación de las zonas más dañadas. Los 297 acelerógrafos</w:t>
      </w:r>
      <w:r w:rsidR="002023B8" w:rsidRPr="00754533">
        <w:rPr>
          <w:rFonts w:ascii="Times New Roman" w:hAnsi="Times New Roman" w:cs="Times New Roman"/>
          <w:sz w:val="22"/>
          <w:szCs w:val="22"/>
        </w:rPr>
        <w:t>,</w:t>
      </w:r>
      <w:r w:rsidR="00675E4E" w:rsidRPr="00754533">
        <w:rPr>
          <w:rFonts w:ascii="Times New Roman" w:hAnsi="Times New Roman" w:cs="Times New Roman"/>
          <w:sz w:val="22"/>
          <w:szCs w:val="22"/>
        </w:rPr>
        <w:t xml:space="preserve"> </w:t>
      </w:r>
      <w:r w:rsidR="00DE376C" w:rsidRPr="00754533">
        <w:rPr>
          <w:rFonts w:ascii="Times New Roman" w:hAnsi="Times New Roman" w:cs="Times New Roman"/>
          <w:sz w:val="22"/>
          <w:szCs w:val="22"/>
        </w:rPr>
        <w:t xml:space="preserve">contemplados en al plan de adquisición de equipamiento para la Red Sismológica Nacional por parte de la Universidad de Chile, se encuentran </w:t>
      </w:r>
      <w:r w:rsidR="002023B8" w:rsidRPr="00754533">
        <w:rPr>
          <w:rFonts w:ascii="Times New Roman" w:hAnsi="Times New Roman" w:cs="Times New Roman"/>
          <w:sz w:val="22"/>
          <w:szCs w:val="22"/>
        </w:rPr>
        <w:t xml:space="preserve">por decisión de ONEMI y el Ministerio de la Vivienda y Urbanismo </w:t>
      </w:r>
      <w:r w:rsidR="00DE376C" w:rsidRPr="00754533">
        <w:rPr>
          <w:rFonts w:ascii="Times New Roman" w:hAnsi="Times New Roman" w:cs="Times New Roman"/>
          <w:sz w:val="22"/>
          <w:szCs w:val="22"/>
        </w:rPr>
        <w:t>siendo instalados</w:t>
      </w:r>
      <w:r w:rsidR="00675E4E" w:rsidRPr="00754533">
        <w:rPr>
          <w:rFonts w:ascii="Times New Roman" w:hAnsi="Times New Roman" w:cs="Times New Roman"/>
          <w:sz w:val="22"/>
          <w:szCs w:val="22"/>
        </w:rPr>
        <w:t xml:space="preserve"> </w:t>
      </w:r>
      <w:r w:rsidR="00DE376C" w:rsidRPr="00754533">
        <w:rPr>
          <w:rFonts w:ascii="Times New Roman" w:hAnsi="Times New Roman" w:cs="Times New Roman"/>
          <w:sz w:val="22"/>
          <w:szCs w:val="22"/>
        </w:rPr>
        <w:t xml:space="preserve">en el territorio nacional </w:t>
      </w:r>
      <w:r w:rsidR="00675E4E" w:rsidRPr="00754533">
        <w:rPr>
          <w:rFonts w:ascii="Times New Roman" w:hAnsi="Times New Roman" w:cs="Times New Roman"/>
          <w:sz w:val="22"/>
          <w:szCs w:val="22"/>
        </w:rPr>
        <w:t xml:space="preserve">por el </w:t>
      </w:r>
      <w:r w:rsidR="002023B8" w:rsidRPr="00754533">
        <w:rPr>
          <w:rFonts w:ascii="Times New Roman" w:hAnsi="Times New Roman" w:cs="Times New Roman"/>
          <w:sz w:val="22"/>
          <w:szCs w:val="22"/>
        </w:rPr>
        <w:t>MINVU</w:t>
      </w:r>
      <w:r w:rsidR="00636B30" w:rsidRPr="00754533">
        <w:rPr>
          <w:rFonts w:ascii="Times New Roman" w:hAnsi="Times New Roman" w:cs="Times New Roman"/>
          <w:sz w:val="22"/>
          <w:szCs w:val="22"/>
        </w:rPr>
        <w:t xml:space="preserve"> y algunos de ellos serán conectados</w:t>
      </w:r>
      <w:r w:rsidR="00F90A15" w:rsidRPr="00754533">
        <w:rPr>
          <w:rFonts w:ascii="Times New Roman" w:hAnsi="Times New Roman" w:cs="Times New Roman"/>
          <w:sz w:val="22"/>
          <w:szCs w:val="22"/>
        </w:rPr>
        <w:t xml:space="preserve"> mediante internet bajo un proyecto auspiciado por ONEMI</w:t>
      </w:r>
      <w:r w:rsidR="00DE376C" w:rsidRPr="00754533">
        <w:rPr>
          <w:rFonts w:ascii="Times New Roman" w:hAnsi="Times New Roman" w:cs="Times New Roman"/>
          <w:sz w:val="22"/>
          <w:szCs w:val="22"/>
        </w:rPr>
        <w:t>. Los sitios, así como el modelo de instalación, fueron seleccionados y diseñados por un comité de expertos convocados por el MINVU. Lamentablemente</w:t>
      </w:r>
      <w:r w:rsidR="00B078C9" w:rsidRPr="00754533">
        <w:rPr>
          <w:rFonts w:ascii="Times New Roman" w:hAnsi="Times New Roman" w:cs="Times New Roman"/>
          <w:sz w:val="22"/>
          <w:szCs w:val="22"/>
        </w:rPr>
        <w:t xml:space="preserve"> esta red de acelerógrafos</w:t>
      </w:r>
      <w:r w:rsidR="002023B8" w:rsidRPr="00754533">
        <w:rPr>
          <w:rFonts w:ascii="Times New Roman" w:hAnsi="Times New Roman" w:cs="Times New Roman"/>
          <w:sz w:val="22"/>
          <w:szCs w:val="22"/>
        </w:rPr>
        <w:t>, fundamental para una respuesta rápida ante una crisis sísmica por un evento mayor,</w:t>
      </w:r>
      <w:r w:rsidR="00B078C9" w:rsidRPr="00754533">
        <w:rPr>
          <w:rFonts w:ascii="Times New Roman" w:hAnsi="Times New Roman" w:cs="Times New Roman"/>
          <w:sz w:val="22"/>
          <w:szCs w:val="22"/>
        </w:rPr>
        <w:t xml:space="preserve"> no contempló desde su inicio la incorporación de enlaces robustos de comunicación que permitiesen distribuir los datos de manera inmediata y permanente durante la ocurrencia de terremotos </w:t>
      </w:r>
      <w:r w:rsidR="00636B30" w:rsidRPr="00754533">
        <w:rPr>
          <w:rFonts w:ascii="Times New Roman" w:hAnsi="Times New Roman" w:cs="Times New Roman"/>
          <w:sz w:val="22"/>
          <w:szCs w:val="22"/>
        </w:rPr>
        <w:t>de importancia</w:t>
      </w:r>
      <w:r w:rsidR="00B078C9" w:rsidRPr="00754533">
        <w:rPr>
          <w:rFonts w:ascii="Times New Roman" w:hAnsi="Times New Roman" w:cs="Times New Roman"/>
          <w:sz w:val="22"/>
          <w:szCs w:val="22"/>
        </w:rPr>
        <w:t>. El no poder contar con esta información</w:t>
      </w:r>
      <w:r w:rsidR="00636B30" w:rsidRPr="00754533">
        <w:rPr>
          <w:rFonts w:ascii="Times New Roman" w:hAnsi="Times New Roman" w:cs="Times New Roman"/>
          <w:sz w:val="22"/>
          <w:szCs w:val="22"/>
        </w:rPr>
        <w:t xml:space="preserve"> de movimiento fuerte</w:t>
      </w:r>
      <w:r w:rsidR="00B078C9" w:rsidRPr="00754533">
        <w:rPr>
          <w:rFonts w:ascii="Times New Roman" w:hAnsi="Times New Roman" w:cs="Times New Roman"/>
          <w:sz w:val="22"/>
          <w:szCs w:val="22"/>
        </w:rPr>
        <w:t xml:space="preserve"> en el momento que se desarrollen </w:t>
      </w:r>
      <w:r w:rsidR="00636B30" w:rsidRPr="00754533">
        <w:rPr>
          <w:rFonts w:ascii="Times New Roman" w:hAnsi="Times New Roman" w:cs="Times New Roman"/>
          <w:sz w:val="22"/>
          <w:szCs w:val="22"/>
        </w:rPr>
        <w:t>sismos</w:t>
      </w:r>
      <w:r w:rsidR="00B078C9" w:rsidRPr="00754533">
        <w:rPr>
          <w:rFonts w:ascii="Times New Roman" w:hAnsi="Times New Roman" w:cs="Times New Roman"/>
          <w:sz w:val="22"/>
          <w:szCs w:val="22"/>
        </w:rPr>
        <w:t xml:space="preserve"> </w:t>
      </w:r>
      <w:r w:rsidR="00636B30" w:rsidRPr="00754533">
        <w:rPr>
          <w:rFonts w:ascii="Times New Roman" w:hAnsi="Times New Roman" w:cs="Times New Roman"/>
          <w:sz w:val="22"/>
          <w:szCs w:val="22"/>
        </w:rPr>
        <w:t xml:space="preserve">significativos, limita enormemente las capacidades de respuesta de la red sismológica. </w:t>
      </w:r>
      <w:r w:rsidR="002023B8" w:rsidRPr="00754533">
        <w:rPr>
          <w:rFonts w:ascii="Times New Roman" w:hAnsi="Times New Roman" w:cs="Times New Roman"/>
          <w:sz w:val="22"/>
          <w:szCs w:val="22"/>
        </w:rPr>
        <w:t>La Universidad</w:t>
      </w:r>
      <w:r w:rsidR="00636B30" w:rsidRPr="00754533">
        <w:rPr>
          <w:rFonts w:ascii="Times New Roman" w:hAnsi="Times New Roman" w:cs="Times New Roman"/>
          <w:sz w:val="22"/>
          <w:szCs w:val="22"/>
        </w:rPr>
        <w:t xml:space="preserve"> </w:t>
      </w:r>
      <w:r w:rsidR="002023B8" w:rsidRPr="00754533">
        <w:rPr>
          <w:rFonts w:ascii="Times New Roman" w:hAnsi="Times New Roman" w:cs="Times New Roman"/>
          <w:sz w:val="22"/>
          <w:szCs w:val="22"/>
        </w:rPr>
        <w:t xml:space="preserve">quisiera </w:t>
      </w:r>
      <w:r w:rsidR="005A2E21" w:rsidRPr="00754533">
        <w:rPr>
          <w:rFonts w:ascii="Times New Roman" w:hAnsi="Times New Roman" w:cs="Times New Roman"/>
          <w:sz w:val="22"/>
          <w:szCs w:val="22"/>
        </w:rPr>
        <w:t xml:space="preserve">examinar la posibilidad </w:t>
      </w:r>
      <w:r w:rsidR="00636B30" w:rsidRPr="00754533">
        <w:rPr>
          <w:rFonts w:ascii="Times New Roman" w:hAnsi="Times New Roman" w:cs="Times New Roman"/>
          <w:sz w:val="22"/>
          <w:szCs w:val="22"/>
        </w:rPr>
        <w:t>que se reconsidere la ubicación de algunos de estos acelerógrafos</w:t>
      </w:r>
      <w:r w:rsidR="00F90A15" w:rsidRPr="00754533">
        <w:rPr>
          <w:rFonts w:ascii="Times New Roman" w:hAnsi="Times New Roman" w:cs="Times New Roman"/>
          <w:sz w:val="22"/>
          <w:szCs w:val="22"/>
        </w:rPr>
        <w:t xml:space="preserve"> así como la</w:t>
      </w:r>
      <w:r w:rsidR="00636B30" w:rsidRPr="00754533">
        <w:rPr>
          <w:rFonts w:ascii="Times New Roman" w:hAnsi="Times New Roman" w:cs="Times New Roman"/>
          <w:sz w:val="22"/>
          <w:szCs w:val="22"/>
        </w:rPr>
        <w:t>s</w:t>
      </w:r>
      <w:r w:rsidR="00F90A15" w:rsidRPr="00754533">
        <w:rPr>
          <w:rFonts w:ascii="Times New Roman" w:hAnsi="Times New Roman" w:cs="Times New Roman"/>
          <w:sz w:val="22"/>
          <w:szCs w:val="22"/>
        </w:rPr>
        <w:t xml:space="preserve"> formas y</w:t>
      </w:r>
      <w:r w:rsidR="00636B30" w:rsidRPr="00754533">
        <w:rPr>
          <w:rFonts w:ascii="Times New Roman" w:hAnsi="Times New Roman" w:cs="Times New Roman"/>
          <w:sz w:val="22"/>
          <w:szCs w:val="22"/>
        </w:rPr>
        <w:t xml:space="preserve"> mecanismos de transmisión de la señal</w:t>
      </w:r>
      <w:r w:rsidR="00F90A15" w:rsidRPr="00754533">
        <w:rPr>
          <w:rFonts w:ascii="Times New Roman" w:hAnsi="Times New Roman" w:cs="Times New Roman"/>
          <w:sz w:val="22"/>
          <w:szCs w:val="22"/>
        </w:rPr>
        <w:t xml:space="preserve"> remota</w:t>
      </w:r>
      <w:r w:rsidR="00636B30" w:rsidRPr="00754533">
        <w:rPr>
          <w:rFonts w:ascii="Times New Roman" w:hAnsi="Times New Roman" w:cs="Times New Roman"/>
          <w:sz w:val="22"/>
          <w:szCs w:val="22"/>
        </w:rPr>
        <w:t>.</w:t>
      </w:r>
      <w:r w:rsidR="00F90A15" w:rsidRPr="00754533">
        <w:rPr>
          <w:rFonts w:ascii="Times New Roman" w:hAnsi="Times New Roman" w:cs="Times New Roman"/>
          <w:sz w:val="22"/>
          <w:szCs w:val="22"/>
        </w:rPr>
        <w:t xml:space="preserve"> </w:t>
      </w:r>
      <w:r w:rsidR="00287016" w:rsidRPr="00754533">
        <w:rPr>
          <w:rFonts w:ascii="Times New Roman" w:hAnsi="Times New Roman" w:cs="Times New Roman"/>
          <w:sz w:val="22"/>
          <w:szCs w:val="22"/>
        </w:rPr>
        <w:t xml:space="preserve">El Convenio de Colaboración entre ONEMI y la Universidad de Chile, vigente para el año 2013, considera la incorporación a la Red Sismológica de al menos 30 de estos acelerógrafos, siempre y cuando éstos cumpliesen con las especificaciones técnicas mínimas de instalación y estar conectados al menos vía internet. Dado que </w:t>
      </w:r>
      <w:r w:rsidR="002023B8" w:rsidRPr="00754533">
        <w:rPr>
          <w:rFonts w:ascii="Times New Roman" w:hAnsi="Times New Roman" w:cs="Times New Roman"/>
          <w:sz w:val="22"/>
          <w:szCs w:val="22"/>
        </w:rPr>
        <w:t xml:space="preserve">aún </w:t>
      </w:r>
      <w:r w:rsidR="00287016" w:rsidRPr="00754533">
        <w:rPr>
          <w:rFonts w:ascii="Times New Roman" w:hAnsi="Times New Roman" w:cs="Times New Roman"/>
          <w:sz w:val="22"/>
          <w:szCs w:val="22"/>
        </w:rPr>
        <w:t>no se nos ha entregado ningún acelerógrafo que cumpla con estos requerimientos mínimos, a la fecha no se han conectado instrumentos de este tipo provenientes del proyecto MINVU-ONEMI.</w:t>
      </w:r>
    </w:p>
    <w:p w:rsidR="00287016" w:rsidRPr="00754533" w:rsidRDefault="00287016" w:rsidP="00754533">
      <w:pPr>
        <w:ind w:left="360"/>
        <w:jc w:val="both"/>
        <w:rPr>
          <w:rFonts w:ascii="Times New Roman" w:hAnsi="Times New Roman" w:cs="Times New Roman"/>
          <w:sz w:val="22"/>
          <w:szCs w:val="22"/>
        </w:rPr>
      </w:pPr>
    </w:p>
    <w:p w:rsidR="00B078C9" w:rsidRPr="00754533" w:rsidRDefault="00F90A15" w:rsidP="00754533">
      <w:pPr>
        <w:ind w:left="360"/>
        <w:jc w:val="both"/>
        <w:rPr>
          <w:rFonts w:ascii="Times New Roman" w:hAnsi="Times New Roman" w:cs="Times New Roman"/>
          <w:sz w:val="22"/>
          <w:szCs w:val="22"/>
        </w:rPr>
      </w:pPr>
      <w:r w:rsidRPr="00754533">
        <w:rPr>
          <w:rFonts w:ascii="Times New Roman" w:hAnsi="Times New Roman" w:cs="Times New Roman"/>
          <w:sz w:val="22"/>
          <w:szCs w:val="22"/>
        </w:rPr>
        <w:t xml:space="preserve">Proponemos instalar una mesa de trabajo entre participantes de ONEMI y la Universidad de Chile para examinar las mejores alternativas para cumplir los objetivos </w:t>
      </w:r>
      <w:r w:rsidR="00287016" w:rsidRPr="00754533">
        <w:rPr>
          <w:rFonts w:ascii="Times New Roman" w:hAnsi="Times New Roman" w:cs="Times New Roman"/>
          <w:sz w:val="22"/>
          <w:szCs w:val="22"/>
        </w:rPr>
        <w:t>de instalación y conexión de estos instrumentos a la R</w:t>
      </w:r>
      <w:r w:rsidRPr="00754533">
        <w:rPr>
          <w:rFonts w:ascii="Times New Roman" w:hAnsi="Times New Roman" w:cs="Times New Roman"/>
          <w:sz w:val="22"/>
          <w:szCs w:val="22"/>
        </w:rPr>
        <w:t xml:space="preserve">ed </w:t>
      </w:r>
      <w:r w:rsidR="00287016" w:rsidRPr="00754533">
        <w:rPr>
          <w:rFonts w:ascii="Times New Roman" w:hAnsi="Times New Roman" w:cs="Times New Roman"/>
          <w:sz w:val="22"/>
          <w:szCs w:val="22"/>
        </w:rPr>
        <w:t>Sismológica N</w:t>
      </w:r>
      <w:r w:rsidRPr="00754533">
        <w:rPr>
          <w:rFonts w:ascii="Times New Roman" w:hAnsi="Times New Roman" w:cs="Times New Roman"/>
          <w:sz w:val="22"/>
          <w:szCs w:val="22"/>
        </w:rPr>
        <w:t>acional.</w:t>
      </w:r>
    </w:p>
    <w:p w:rsidR="00146EF5" w:rsidRPr="00754533" w:rsidRDefault="00146EF5" w:rsidP="00754533">
      <w:pPr>
        <w:jc w:val="both"/>
        <w:rPr>
          <w:rFonts w:ascii="Times New Roman" w:hAnsi="Times New Roman" w:cs="Times New Roman"/>
          <w:sz w:val="22"/>
          <w:szCs w:val="22"/>
        </w:rPr>
      </w:pPr>
    </w:p>
    <w:p w:rsidR="00ED7933" w:rsidRPr="00754533" w:rsidRDefault="00ED7933" w:rsidP="00754533">
      <w:pPr>
        <w:pStyle w:val="Prrafodelista"/>
        <w:numPr>
          <w:ilvl w:val="0"/>
          <w:numId w:val="1"/>
        </w:numPr>
        <w:jc w:val="both"/>
        <w:rPr>
          <w:rFonts w:ascii="Times New Roman" w:hAnsi="Times New Roman" w:cs="Times New Roman"/>
          <w:sz w:val="22"/>
          <w:szCs w:val="22"/>
        </w:rPr>
      </w:pPr>
      <w:r w:rsidRPr="00754533">
        <w:rPr>
          <w:rFonts w:ascii="Times New Roman" w:hAnsi="Times New Roman" w:cs="Times New Roman"/>
          <w:sz w:val="22"/>
          <w:szCs w:val="22"/>
        </w:rPr>
        <w:t>Red GPS:</w:t>
      </w:r>
    </w:p>
    <w:p w:rsidR="000D68F0" w:rsidRPr="00754533" w:rsidRDefault="000D68F0" w:rsidP="00754533">
      <w:pPr>
        <w:pStyle w:val="Prrafodelista"/>
        <w:jc w:val="both"/>
        <w:rPr>
          <w:rFonts w:ascii="Times New Roman" w:hAnsi="Times New Roman" w:cs="Times New Roman"/>
          <w:sz w:val="22"/>
          <w:szCs w:val="22"/>
        </w:rPr>
      </w:pPr>
    </w:p>
    <w:p w:rsidR="00ED7933" w:rsidRDefault="00ED7933" w:rsidP="00754533">
      <w:pPr>
        <w:ind w:left="360"/>
        <w:jc w:val="both"/>
        <w:rPr>
          <w:rFonts w:ascii="Times New Roman" w:hAnsi="Times New Roman" w:cs="Times New Roman"/>
          <w:sz w:val="22"/>
          <w:szCs w:val="22"/>
        </w:rPr>
      </w:pPr>
      <w:r w:rsidRPr="00754533">
        <w:rPr>
          <w:rFonts w:ascii="Times New Roman" w:hAnsi="Times New Roman" w:cs="Times New Roman"/>
          <w:sz w:val="22"/>
          <w:szCs w:val="22"/>
        </w:rPr>
        <w:t xml:space="preserve">Se han instalado </w:t>
      </w:r>
      <w:r w:rsidR="008D1636" w:rsidRPr="00754533">
        <w:rPr>
          <w:rFonts w:ascii="Times New Roman" w:hAnsi="Times New Roman" w:cs="Times New Roman"/>
          <w:sz w:val="22"/>
          <w:szCs w:val="22"/>
        </w:rPr>
        <w:t>instrumento</w:t>
      </w:r>
      <w:r w:rsidRPr="00754533">
        <w:rPr>
          <w:rFonts w:ascii="Times New Roman" w:hAnsi="Times New Roman" w:cs="Times New Roman"/>
          <w:sz w:val="22"/>
          <w:szCs w:val="22"/>
        </w:rPr>
        <w:t xml:space="preserve">s GPS en las </w:t>
      </w:r>
      <w:r w:rsidR="008D1636" w:rsidRPr="00754533">
        <w:rPr>
          <w:rFonts w:ascii="Times New Roman" w:hAnsi="Times New Roman" w:cs="Times New Roman"/>
          <w:sz w:val="22"/>
          <w:szCs w:val="22"/>
        </w:rPr>
        <w:t xml:space="preserve">siguientes </w:t>
      </w:r>
      <w:r w:rsidRPr="00754533">
        <w:rPr>
          <w:rFonts w:ascii="Times New Roman" w:hAnsi="Times New Roman" w:cs="Times New Roman"/>
          <w:sz w:val="22"/>
          <w:szCs w:val="22"/>
        </w:rPr>
        <w:t>estaci</w:t>
      </w:r>
      <w:r w:rsidR="00B678A9" w:rsidRPr="00754533">
        <w:rPr>
          <w:rFonts w:ascii="Times New Roman" w:hAnsi="Times New Roman" w:cs="Times New Roman"/>
          <w:sz w:val="22"/>
          <w:szCs w:val="22"/>
        </w:rPr>
        <w:t>ones sismológicas existentes:</w:t>
      </w:r>
    </w:p>
    <w:p w:rsidR="004E1D96" w:rsidRDefault="004E1D96" w:rsidP="00754533">
      <w:pPr>
        <w:ind w:left="360"/>
        <w:jc w:val="both"/>
        <w:rPr>
          <w:rFonts w:ascii="Times New Roman" w:hAnsi="Times New Roman" w:cs="Times New Roman"/>
          <w:sz w:val="22"/>
          <w:szCs w:val="22"/>
        </w:rPr>
      </w:pPr>
    </w:p>
    <w:p w:rsidR="004E1D96" w:rsidRPr="00754533" w:rsidRDefault="004E1D96" w:rsidP="004E1D96">
      <w:pPr>
        <w:ind w:left="360"/>
        <w:jc w:val="center"/>
        <w:rPr>
          <w:rFonts w:ascii="Times New Roman" w:hAnsi="Times New Roman" w:cs="Times New Roman"/>
          <w:sz w:val="22"/>
          <w:szCs w:val="22"/>
        </w:rPr>
      </w:pPr>
      <w:r>
        <w:rPr>
          <w:rFonts w:ascii="Times New Roman" w:hAnsi="Times New Roman" w:cs="Times New Roman"/>
          <w:sz w:val="22"/>
          <w:szCs w:val="22"/>
        </w:rPr>
        <w:t>Tabla V</w:t>
      </w:r>
    </w:p>
    <w:p w:rsidR="00754533" w:rsidRDefault="00754533" w:rsidP="004E1D96">
      <w:pPr>
        <w:tabs>
          <w:tab w:val="left" w:pos="4075"/>
        </w:tabs>
        <w:ind w:left="2124" w:firstLine="708"/>
        <w:jc w:val="center"/>
        <w:rPr>
          <w:rFonts w:ascii="Times New Roman" w:hAnsi="Times New Roman" w:cs="Times New Roman"/>
          <w:sz w:val="22"/>
          <w:szCs w:val="22"/>
        </w:rPr>
      </w:pPr>
    </w:p>
    <w:tbl>
      <w:tblPr>
        <w:tblStyle w:val="Tablaconcuadrcula"/>
        <w:tblW w:w="6649" w:type="dxa"/>
        <w:jc w:val="center"/>
        <w:tblLook w:val="04A0"/>
      </w:tblPr>
      <w:tblGrid>
        <w:gridCol w:w="3497"/>
        <w:gridCol w:w="910"/>
        <w:gridCol w:w="2242"/>
      </w:tblGrid>
      <w:tr w:rsidR="006B7BC8" w:rsidRPr="00754533">
        <w:trPr>
          <w:trHeight w:val="287"/>
          <w:jc w:val="center"/>
        </w:trPr>
        <w:tc>
          <w:tcPr>
            <w:tcW w:w="3497" w:type="dxa"/>
          </w:tcPr>
          <w:p w:rsidR="006B7BC8" w:rsidRPr="00754533" w:rsidRDefault="006B7BC8" w:rsidP="00754533">
            <w:pPr>
              <w:jc w:val="both"/>
              <w:rPr>
                <w:rFonts w:ascii="Times New Roman" w:hAnsi="Times New Roman" w:cs="Times New Roman"/>
                <w:b/>
                <w:sz w:val="22"/>
                <w:szCs w:val="22"/>
              </w:rPr>
            </w:pPr>
            <w:r w:rsidRPr="00754533">
              <w:rPr>
                <w:rFonts w:ascii="Times New Roman" w:hAnsi="Times New Roman" w:cs="Times New Roman"/>
                <w:b/>
                <w:sz w:val="22"/>
                <w:szCs w:val="22"/>
              </w:rPr>
              <w:t>Lugar</w:t>
            </w:r>
          </w:p>
        </w:tc>
        <w:tc>
          <w:tcPr>
            <w:tcW w:w="910" w:type="dxa"/>
          </w:tcPr>
          <w:p w:rsidR="006B7BC8" w:rsidRPr="00754533" w:rsidRDefault="006B7BC8" w:rsidP="00754533">
            <w:pPr>
              <w:jc w:val="both"/>
              <w:rPr>
                <w:rFonts w:ascii="Times New Roman" w:hAnsi="Times New Roman" w:cs="Times New Roman"/>
                <w:b/>
                <w:sz w:val="22"/>
                <w:szCs w:val="22"/>
              </w:rPr>
            </w:pPr>
            <w:r w:rsidRPr="00754533">
              <w:rPr>
                <w:rFonts w:ascii="Times New Roman" w:hAnsi="Times New Roman" w:cs="Times New Roman"/>
                <w:b/>
                <w:sz w:val="22"/>
                <w:szCs w:val="22"/>
              </w:rPr>
              <w:t>Código</w:t>
            </w:r>
          </w:p>
        </w:tc>
        <w:tc>
          <w:tcPr>
            <w:tcW w:w="2242" w:type="dxa"/>
          </w:tcPr>
          <w:p w:rsidR="006B7BC8" w:rsidRPr="00754533" w:rsidRDefault="006B7BC8" w:rsidP="00754533">
            <w:pPr>
              <w:jc w:val="both"/>
              <w:rPr>
                <w:rFonts w:ascii="Times New Roman" w:hAnsi="Times New Roman" w:cs="Times New Roman"/>
                <w:b/>
                <w:sz w:val="22"/>
                <w:szCs w:val="22"/>
              </w:rPr>
            </w:pPr>
            <w:r w:rsidRPr="00754533">
              <w:rPr>
                <w:rFonts w:ascii="Times New Roman" w:hAnsi="Times New Roman" w:cs="Times New Roman"/>
                <w:b/>
                <w:sz w:val="22"/>
                <w:szCs w:val="22"/>
              </w:rPr>
              <w:t>Fecha de conexión</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Quellón </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GO07</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Julio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Mamuil Malal</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GO06</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Julio 2013</w:t>
            </w:r>
          </w:p>
        </w:tc>
      </w:tr>
      <w:tr w:rsidR="006B7BC8" w:rsidRPr="00754533">
        <w:trPr>
          <w:trHeight w:val="276"/>
          <w:jc w:val="center"/>
        </w:trPr>
        <w:tc>
          <w:tcPr>
            <w:tcW w:w="3497" w:type="dxa"/>
          </w:tcPr>
          <w:p w:rsidR="006B7BC8" w:rsidRPr="00754533" w:rsidRDefault="006B7BC8" w:rsidP="00754533">
            <w:pPr>
              <w:tabs>
                <w:tab w:val="left" w:pos="1114"/>
              </w:tabs>
              <w:jc w:val="both"/>
              <w:rPr>
                <w:rFonts w:ascii="Times New Roman" w:hAnsi="Times New Roman" w:cs="Times New Roman"/>
                <w:sz w:val="22"/>
                <w:szCs w:val="22"/>
              </w:rPr>
            </w:pPr>
            <w:r w:rsidRPr="00754533">
              <w:rPr>
                <w:rFonts w:ascii="Times New Roman" w:hAnsi="Times New Roman" w:cs="Times New Roman"/>
                <w:sz w:val="22"/>
                <w:szCs w:val="22"/>
              </w:rPr>
              <w:t>Isla Mocha</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BI04</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Agosto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Pan de Azúcar</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AT01</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Septiembre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Aeropuerto Copiapó</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AT03</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Septiembre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Minera Guanaco</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GO02</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Septiembre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Tierra Amarilla</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GO03</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Septiembre 2013</w:t>
            </w:r>
          </w:p>
        </w:tc>
      </w:tr>
      <w:tr w:rsidR="006B7BC8" w:rsidRPr="00754533">
        <w:trPr>
          <w:trHeight w:val="276"/>
          <w:jc w:val="center"/>
        </w:trPr>
        <w:tc>
          <w:tcPr>
            <w:tcW w:w="3497"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Hualañé</w:t>
            </w:r>
          </w:p>
        </w:tc>
        <w:tc>
          <w:tcPr>
            <w:tcW w:w="910"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GO05</w:t>
            </w:r>
          </w:p>
        </w:tc>
        <w:tc>
          <w:tcPr>
            <w:tcW w:w="2242" w:type="dxa"/>
          </w:tcPr>
          <w:p w:rsidR="006B7BC8" w:rsidRPr="00754533" w:rsidRDefault="006B7BC8" w:rsidP="00754533">
            <w:pPr>
              <w:jc w:val="both"/>
              <w:rPr>
                <w:rFonts w:ascii="Times New Roman" w:hAnsi="Times New Roman" w:cs="Times New Roman"/>
                <w:sz w:val="22"/>
                <w:szCs w:val="22"/>
              </w:rPr>
            </w:pPr>
            <w:r w:rsidRPr="00754533">
              <w:rPr>
                <w:rFonts w:ascii="Times New Roman" w:hAnsi="Times New Roman" w:cs="Times New Roman"/>
                <w:sz w:val="22"/>
                <w:szCs w:val="22"/>
              </w:rPr>
              <w:t>Octubre 2013</w:t>
            </w:r>
          </w:p>
        </w:tc>
      </w:tr>
    </w:tbl>
    <w:p w:rsidR="000D68F0" w:rsidRPr="00754533" w:rsidRDefault="000D68F0" w:rsidP="00754533">
      <w:pPr>
        <w:jc w:val="both"/>
        <w:rPr>
          <w:rFonts w:ascii="Times New Roman" w:hAnsi="Times New Roman" w:cs="Times New Roman"/>
          <w:sz w:val="22"/>
          <w:szCs w:val="22"/>
        </w:rPr>
      </w:pPr>
    </w:p>
    <w:p w:rsidR="006B7BC8" w:rsidRPr="00754533" w:rsidRDefault="006B7BC8" w:rsidP="00754533">
      <w:pPr>
        <w:jc w:val="both"/>
        <w:rPr>
          <w:rFonts w:ascii="Times New Roman" w:hAnsi="Times New Roman" w:cs="Times New Roman"/>
          <w:sz w:val="22"/>
          <w:szCs w:val="22"/>
        </w:rPr>
      </w:pPr>
    </w:p>
    <w:p w:rsidR="006B7BC8" w:rsidRPr="00754533" w:rsidRDefault="006B7BC8" w:rsidP="00754533">
      <w:pPr>
        <w:jc w:val="both"/>
        <w:rPr>
          <w:rFonts w:ascii="Times New Roman" w:hAnsi="Times New Roman" w:cs="Times New Roman"/>
          <w:sz w:val="22"/>
          <w:szCs w:val="22"/>
        </w:rPr>
      </w:pPr>
    </w:p>
    <w:p w:rsidR="006E2F5D" w:rsidRPr="00754533" w:rsidRDefault="002A4AC3" w:rsidP="00754533">
      <w:pPr>
        <w:jc w:val="both"/>
        <w:rPr>
          <w:rFonts w:ascii="Times New Roman" w:hAnsi="Times New Roman" w:cs="Times New Roman"/>
          <w:sz w:val="22"/>
          <w:szCs w:val="22"/>
        </w:rPr>
      </w:pPr>
      <w:r w:rsidRPr="00754533">
        <w:rPr>
          <w:rFonts w:ascii="Times New Roman" w:hAnsi="Times New Roman" w:cs="Times New Roman"/>
          <w:sz w:val="22"/>
          <w:szCs w:val="22"/>
        </w:rPr>
        <w:t>3.-</w:t>
      </w:r>
      <w:r w:rsidR="0098634A" w:rsidRPr="00754533">
        <w:rPr>
          <w:rFonts w:ascii="Times New Roman" w:hAnsi="Times New Roman" w:cs="Times New Roman"/>
          <w:sz w:val="22"/>
          <w:szCs w:val="22"/>
        </w:rPr>
        <w:t xml:space="preserve"> Avances en los  Sistemas de Comunicación R</w:t>
      </w:r>
      <w:r w:rsidR="00424BBF" w:rsidRPr="00754533">
        <w:rPr>
          <w:rFonts w:ascii="Times New Roman" w:hAnsi="Times New Roman" w:cs="Times New Roman"/>
          <w:sz w:val="22"/>
          <w:szCs w:val="22"/>
        </w:rPr>
        <w:t>obustos</w:t>
      </w:r>
    </w:p>
    <w:p w:rsidR="007162CE" w:rsidRPr="00754533" w:rsidRDefault="007162CE" w:rsidP="00754533">
      <w:pPr>
        <w:jc w:val="both"/>
        <w:rPr>
          <w:rFonts w:ascii="Times New Roman" w:hAnsi="Times New Roman" w:cs="Times New Roman"/>
          <w:sz w:val="22"/>
          <w:szCs w:val="22"/>
        </w:rPr>
      </w:pPr>
    </w:p>
    <w:p w:rsidR="00424BBF" w:rsidRPr="00754533" w:rsidRDefault="00AA575D"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Tal como fue descrito en el informe anterior, </w:t>
      </w:r>
      <w:r w:rsidR="007162CE" w:rsidRPr="00754533">
        <w:rPr>
          <w:rFonts w:ascii="Times New Roman" w:hAnsi="Times New Roman" w:cs="Times New Roman"/>
          <w:sz w:val="22"/>
          <w:szCs w:val="22"/>
        </w:rPr>
        <w:t xml:space="preserve">se está trabajando en la posibilidad de contar con tres hubs satelitales que le den robustez al sistema de comunicaciones. Dos de ellos serán instalados en las dependencias del Centro </w:t>
      </w:r>
      <w:r w:rsidR="00373A83" w:rsidRPr="00754533">
        <w:rPr>
          <w:rFonts w:ascii="Times New Roman" w:hAnsi="Times New Roman" w:cs="Times New Roman"/>
          <w:sz w:val="22"/>
          <w:szCs w:val="22"/>
        </w:rPr>
        <w:t>Sismológico</w:t>
      </w:r>
      <w:r w:rsidR="007162CE" w:rsidRPr="00754533">
        <w:rPr>
          <w:rFonts w:ascii="Times New Roman" w:hAnsi="Times New Roman" w:cs="Times New Roman"/>
          <w:sz w:val="22"/>
          <w:szCs w:val="22"/>
        </w:rPr>
        <w:t xml:space="preserve"> Nacional y un tercero fuera </w:t>
      </w:r>
      <w:r w:rsidR="00D85E28" w:rsidRPr="00754533">
        <w:rPr>
          <w:rFonts w:ascii="Times New Roman" w:hAnsi="Times New Roman" w:cs="Times New Roman"/>
          <w:sz w:val="22"/>
          <w:szCs w:val="22"/>
        </w:rPr>
        <w:t>de él,</w:t>
      </w:r>
      <w:r w:rsidR="007162CE" w:rsidRPr="00754533">
        <w:rPr>
          <w:rFonts w:ascii="Times New Roman" w:hAnsi="Times New Roman" w:cs="Times New Roman"/>
          <w:sz w:val="22"/>
          <w:szCs w:val="22"/>
        </w:rPr>
        <w:t xml:space="preserve"> par</w:t>
      </w:r>
      <w:r w:rsidR="00D85E28" w:rsidRPr="00754533">
        <w:rPr>
          <w:rFonts w:ascii="Times New Roman" w:hAnsi="Times New Roman" w:cs="Times New Roman"/>
          <w:sz w:val="22"/>
          <w:szCs w:val="22"/>
        </w:rPr>
        <w:t>a introducir</w:t>
      </w:r>
      <w:r w:rsidR="007162CE" w:rsidRPr="00754533">
        <w:rPr>
          <w:rFonts w:ascii="Times New Roman" w:hAnsi="Times New Roman" w:cs="Times New Roman"/>
          <w:sz w:val="22"/>
          <w:szCs w:val="22"/>
        </w:rPr>
        <w:t xml:space="preserve"> redundancia al sistema. Actualmente se pretende contar con tres </w:t>
      </w:r>
      <w:r w:rsidR="00373A83" w:rsidRPr="00754533">
        <w:rPr>
          <w:rFonts w:ascii="Times New Roman" w:hAnsi="Times New Roman" w:cs="Times New Roman"/>
          <w:sz w:val="22"/>
          <w:szCs w:val="22"/>
        </w:rPr>
        <w:t>líneas</w:t>
      </w:r>
      <w:r w:rsidR="007162CE" w:rsidRPr="00754533">
        <w:rPr>
          <w:rFonts w:ascii="Times New Roman" w:hAnsi="Times New Roman" w:cs="Times New Roman"/>
          <w:sz w:val="22"/>
          <w:szCs w:val="22"/>
        </w:rPr>
        <w:t xml:space="preserve"> de contención de </w:t>
      </w:r>
      <w:r w:rsidR="00373A83" w:rsidRPr="00754533">
        <w:rPr>
          <w:rFonts w:ascii="Times New Roman" w:hAnsi="Times New Roman" w:cs="Times New Roman"/>
          <w:sz w:val="22"/>
          <w:szCs w:val="22"/>
        </w:rPr>
        <w:t>comunicaciones</w:t>
      </w:r>
      <w:r w:rsidR="0000009F" w:rsidRPr="00754533">
        <w:rPr>
          <w:rFonts w:ascii="Times New Roman" w:hAnsi="Times New Roman" w:cs="Times New Roman"/>
          <w:sz w:val="22"/>
          <w:szCs w:val="22"/>
        </w:rPr>
        <w:t>; l</w:t>
      </w:r>
      <w:r w:rsidR="007162CE" w:rsidRPr="00754533">
        <w:rPr>
          <w:rFonts w:ascii="Times New Roman" w:hAnsi="Times New Roman" w:cs="Times New Roman"/>
          <w:sz w:val="22"/>
          <w:szCs w:val="22"/>
        </w:rPr>
        <w:t>a primera sería una red de topología est</w:t>
      </w:r>
      <w:r w:rsidR="0000009F" w:rsidRPr="00754533">
        <w:rPr>
          <w:rFonts w:ascii="Times New Roman" w:hAnsi="Times New Roman" w:cs="Times New Roman"/>
          <w:sz w:val="22"/>
          <w:szCs w:val="22"/>
        </w:rPr>
        <w:t>rella que llega a alguna empresa del rubro</w:t>
      </w:r>
      <w:r w:rsidR="007162CE" w:rsidRPr="00754533">
        <w:rPr>
          <w:rFonts w:ascii="Times New Roman" w:hAnsi="Times New Roman" w:cs="Times New Roman"/>
          <w:sz w:val="22"/>
          <w:szCs w:val="22"/>
        </w:rPr>
        <w:t xml:space="preserve"> de </w:t>
      </w:r>
      <w:r w:rsidR="00373A83" w:rsidRPr="00754533">
        <w:rPr>
          <w:rFonts w:ascii="Times New Roman" w:hAnsi="Times New Roman" w:cs="Times New Roman"/>
          <w:sz w:val="22"/>
          <w:szCs w:val="22"/>
        </w:rPr>
        <w:t>comunicaciones</w:t>
      </w:r>
      <w:r w:rsidR="00AE6809" w:rsidRPr="00754533">
        <w:rPr>
          <w:rFonts w:ascii="Times New Roman" w:hAnsi="Times New Roman" w:cs="Times New Roman"/>
          <w:sz w:val="22"/>
          <w:szCs w:val="22"/>
        </w:rPr>
        <w:t xml:space="preserve"> o bien a través de la DGAC,</w:t>
      </w:r>
      <w:r w:rsidR="007162CE" w:rsidRPr="00754533">
        <w:rPr>
          <w:rFonts w:ascii="Times New Roman" w:hAnsi="Times New Roman" w:cs="Times New Roman"/>
          <w:sz w:val="22"/>
          <w:szCs w:val="22"/>
        </w:rPr>
        <w:t xml:space="preserve"> y trae las señales hasta el CSN, la siguiente corresponde a un enlace punto a punto a un hub fuera del CSN y a través de esta conexión la incorporación de 21 estaciones </w:t>
      </w:r>
      <w:r w:rsidR="00373A83" w:rsidRPr="00754533">
        <w:rPr>
          <w:rFonts w:ascii="Times New Roman" w:hAnsi="Times New Roman" w:cs="Times New Roman"/>
          <w:sz w:val="22"/>
          <w:szCs w:val="22"/>
        </w:rPr>
        <w:t>sismológicas</w:t>
      </w:r>
      <w:r w:rsidR="0000009F" w:rsidRPr="00754533">
        <w:rPr>
          <w:rFonts w:ascii="Times New Roman" w:hAnsi="Times New Roman" w:cs="Times New Roman"/>
          <w:sz w:val="22"/>
          <w:szCs w:val="22"/>
        </w:rPr>
        <w:t xml:space="preserve"> completas y la tercera, que incluye </w:t>
      </w:r>
      <w:r w:rsidR="007162CE" w:rsidRPr="00754533">
        <w:rPr>
          <w:rFonts w:ascii="Times New Roman" w:hAnsi="Times New Roman" w:cs="Times New Roman"/>
          <w:sz w:val="22"/>
          <w:szCs w:val="22"/>
        </w:rPr>
        <w:t xml:space="preserve">comunicaciones robustas con un 99.9% de operatividad, que incluiría a 19 sitios remotos constituyendo la columna vertebral de nuestro sistema, y que se espera sea la </w:t>
      </w:r>
      <w:r w:rsidR="00373A83" w:rsidRPr="00754533">
        <w:rPr>
          <w:rFonts w:ascii="Times New Roman" w:hAnsi="Times New Roman" w:cs="Times New Roman"/>
          <w:sz w:val="22"/>
          <w:szCs w:val="22"/>
        </w:rPr>
        <w:t>línea</w:t>
      </w:r>
      <w:r w:rsidR="007162CE" w:rsidRPr="00754533">
        <w:rPr>
          <w:rFonts w:ascii="Times New Roman" w:hAnsi="Times New Roman" w:cs="Times New Roman"/>
          <w:sz w:val="22"/>
          <w:szCs w:val="22"/>
        </w:rPr>
        <w:t xml:space="preserve"> de contención ante un evento mayor. </w:t>
      </w:r>
      <w:r w:rsidR="00D85E28" w:rsidRPr="00754533">
        <w:rPr>
          <w:rFonts w:ascii="Times New Roman" w:hAnsi="Times New Roman" w:cs="Times New Roman"/>
          <w:sz w:val="22"/>
          <w:szCs w:val="22"/>
        </w:rPr>
        <w:t xml:space="preserve"> La siguiente figura explicativa muestra </w:t>
      </w:r>
      <w:r w:rsidR="0000009F" w:rsidRPr="00754533">
        <w:rPr>
          <w:rFonts w:ascii="Times New Roman" w:hAnsi="Times New Roman" w:cs="Times New Roman"/>
          <w:sz w:val="22"/>
          <w:szCs w:val="22"/>
        </w:rPr>
        <w:t>este concepto</w:t>
      </w:r>
      <w:r w:rsidR="00D85E28" w:rsidRPr="00754533">
        <w:rPr>
          <w:rFonts w:ascii="Times New Roman" w:hAnsi="Times New Roman" w:cs="Times New Roman"/>
          <w:sz w:val="22"/>
          <w:szCs w:val="22"/>
        </w:rPr>
        <w:t>.</w:t>
      </w:r>
    </w:p>
    <w:p w:rsidR="0096608F" w:rsidRPr="00754533" w:rsidRDefault="0096608F" w:rsidP="00146EF5">
      <w:pPr>
        <w:jc w:val="center"/>
        <w:rPr>
          <w:rFonts w:ascii="Times New Roman" w:hAnsi="Times New Roman" w:cs="Times New Roman"/>
          <w:sz w:val="22"/>
          <w:szCs w:val="22"/>
        </w:rPr>
      </w:pPr>
      <w:r w:rsidRPr="00754533">
        <w:rPr>
          <w:rFonts w:ascii="Times New Roman" w:hAnsi="Times New Roman" w:cs="Times New Roman"/>
          <w:noProof/>
          <w:sz w:val="22"/>
          <w:szCs w:val="22"/>
          <w:lang w:eastAsia="es-ES_tradnl"/>
        </w:rPr>
        <w:drawing>
          <wp:inline distT="0" distB="0" distL="0" distR="0">
            <wp:extent cx="4209691" cy="3513764"/>
            <wp:effectExtent l="19050" t="0" r="359" b="0"/>
            <wp:docPr id="1" name="0 Imagen" descr="comunicacione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icaciones.bmp"/>
                    <pic:cNvPicPr/>
                  </pic:nvPicPr>
                  <pic:blipFill>
                    <a:blip r:embed="rId8" cstate="print"/>
                    <a:stretch>
                      <a:fillRect/>
                    </a:stretch>
                  </pic:blipFill>
                  <pic:spPr>
                    <a:xfrm>
                      <a:off x="0" y="0"/>
                      <a:ext cx="4209691" cy="3513764"/>
                    </a:xfrm>
                    <a:prstGeom prst="rect">
                      <a:avLst/>
                    </a:prstGeom>
                  </pic:spPr>
                </pic:pic>
              </a:graphicData>
            </a:graphic>
          </wp:inline>
        </w:drawing>
      </w:r>
    </w:p>
    <w:p w:rsidR="00FE3D3D" w:rsidRPr="00754533" w:rsidRDefault="00FE3D3D" w:rsidP="00754533">
      <w:pPr>
        <w:jc w:val="both"/>
        <w:rPr>
          <w:rFonts w:ascii="Times New Roman" w:hAnsi="Times New Roman" w:cs="Times New Roman"/>
          <w:b/>
          <w:sz w:val="18"/>
          <w:szCs w:val="18"/>
        </w:rPr>
      </w:pPr>
    </w:p>
    <w:p w:rsidR="00D85E28" w:rsidRPr="00754533" w:rsidRDefault="0096608F" w:rsidP="00754533">
      <w:pPr>
        <w:jc w:val="both"/>
        <w:rPr>
          <w:rFonts w:ascii="Times New Roman" w:hAnsi="Times New Roman" w:cs="Times New Roman"/>
          <w:sz w:val="20"/>
          <w:szCs w:val="20"/>
        </w:rPr>
      </w:pPr>
      <w:r w:rsidRPr="00754533">
        <w:rPr>
          <w:rFonts w:ascii="Times New Roman" w:hAnsi="Times New Roman" w:cs="Times New Roman"/>
          <w:sz w:val="20"/>
          <w:szCs w:val="20"/>
        </w:rPr>
        <w:t>Figura 1. T</w:t>
      </w:r>
      <w:r w:rsidR="0000009F" w:rsidRPr="00754533">
        <w:rPr>
          <w:rFonts w:ascii="Times New Roman" w:hAnsi="Times New Roman" w:cs="Times New Roman"/>
          <w:sz w:val="20"/>
          <w:szCs w:val="20"/>
        </w:rPr>
        <w:t>ipos de Comunicaciones en el CSN: Dos topologías satelitales: Mesh y Estrella; e</w:t>
      </w:r>
      <w:r w:rsidR="00F1506A" w:rsidRPr="00754533">
        <w:rPr>
          <w:rFonts w:ascii="Times New Roman" w:hAnsi="Times New Roman" w:cs="Times New Roman"/>
          <w:sz w:val="20"/>
          <w:szCs w:val="20"/>
        </w:rPr>
        <w:t>nlace di</w:t>
      </w:r>
      <w:r w:rsidR="0000009F" w:rsidRPr="00754533">
        <w:rPr>
          <w:rFonts w:ascii="Times New Roman" w:hAnsi="Times New Roman" w:cs="Times New Roman"/>
          <w:sz w:val="20"/>
          <w:szCs w:val="20"/>
        </w:rPr>
        <w:t>recto con tercer hub. Sitio de c</w:t>
      </w:r>
      <w:r w:rsidR="00F1506A" w:rsidRPr="00754533">
        <w:rPr>
          <w:rFonts w:ascii="Times New Roman" w:hAnsi="Times New Roman" w:cs="Times New Roman"/>
          <w:sz w:val="20"/>
          <w:szCs w:val="20"/>
        </w:rPr>
        <w:t>ontingencia móvil para asegurar redundancia.</w:t>
      </w:r>
      <w:r w:rsidRPr="00754533">
        <w:rPr>
          <w:rFonts w:ascii="Times New Roman" w:hAnsi="Times New Roman" w:cs="Times New Roman"/>
          <w:sz w:val="20"/>
          <w:szCs w:val="20"/>
        </w:rPr>
        <w:t xml:space="preserve"> Licitación en preparación</w:t>
      </w:r>
      <w:r w:rsidR="00FE3D3D" w:rsidRPr="00754533">
        <w:rPr>
          <w:rFonts w:ascii="Times New Roman" w:hAnsi="Times New Roman" w:cs="Times New Roman"/>
          <w:sz w:val="20"/>
          <w:szCs w:val="20"/>
        </w:rPr>
        <w:t>.</w:t>
      </w:r>
    </w:p>
    <w:p w:rsidR="006E2F5D" w:rsidRPr="00754533" w:rsidRDefault="006E2F5D" w:rsidP="00754533">
      <w:pPr>
        <w:jc w:val="both"/>
        <w:rPr>
          <w:rFonts w:ascii="Times New Roman" w:hAnsi="Times New Roman" w:cs="Times New Roman"/>
          <w:sz w:val="22"/>
          <w:szCs w:val="22"/>
        </w:rPr>
      </w:pPr>
    </w:p>
    <w:p w:rsidR="00146EF5" w:rsidRDefault="00146EF5" w:rsidP="00754533">
      <w:pPr>
        <w:jc w:val="both"/>
        <w:rPr>
          <w:rFonts w:ascii="Times New Roman" w:hAnsi="Times New Roman" w:cs="Times New Roman"/>
          <w:sz w:val="22"/>
          <w:szCs w:val="22"/>
        </w:rPr>
      </w:pPr>
    </w:p>
    <w:p w:rsidR="00AA575D" w:rsidRPr="00754533" w:rsidRDefault="00AA575D" w:rsidP="00754533">
      <w:pPr>
        <w:jc w:val="both"/>
        <w:rPr>
          <w:rFonts w:ascii="Times New Roman" w:hAnsi="Times New Roman" w:cs="Times New Roman"/>
          <w:sz w:val="22"/>
          <w:szCs w:val="22"/>
        </w:rPr>
      </w:pPr>
      <w:r w:rsidRPr="00754533">
        <w:rPr>
          <w:rFonts w:ascii="Times New Roman" w:hAnsi="Times New Roman" w:cs="Times New Roman"/>
          <w:sz w:val="22"/>
          <w:szCs w:val="22"/>
        </w:rPr>
        <w:t>La licitación de comunicaciones robustas ha sido finalizada, tanto en sus bases técnicas como administrativas incluyendo un contrato. Se encuentra en la etapa de revisión jurídica al interior de la Universidad antes de ser enviada para su revisión por la Contraloría General de la República.</w:t>
      </w:r>
    </w:p>
    <w:p w:rsidR="004230FE" w:rsidRPr="00754533" w:rsidRDefault="004230FE" w:rsidP="00754533">
      <w:pPr>
        <w:jc w:val="both"/>
        <w:rPr>
          <w:rFonts w:ascii="Times New Roman" w:hAnsi="Times New Roman" w:cs="Times New Roman"/>
          <w:sz w:val="22"/>
          <w:szCs w:val="22"/>
        </w:rPr>
      </w:pPr>
    </w:p>
    <w:p w:rsidR="004230FE" w:rsidRPr="00754533" w:rsidRDefault="004230FE" w:rsidP="00754533">
      <w:pPr>
        <w:jc w:val="both"/>
        <w:rPr>
          <w:rFonts w:ascii="Times New Roman" w:hAnsi="Times New Roman" w:cs="Times New Roman"/>
          <w:sz w:val="22"/>
          <w:szCs w:val="22"/>
        </w:rPr>
      </w:pPr>
    </w:p>
    <w:p w:rsidR="006E2F5D" w:rsidRPr="00754533" w:rsidRDefault="002A4AC3" w:rsidP="00754533">
      <w:pPr>
        <w:jc w:val="both"/>
        <w:rPr>
          <w:rFonts w:ascii="Times New Roman" w:hAnsi="Times New Roman" w:cs="Times New Roman"/>
          <w:sz w:val="22"/>
          <w:szCs w:val="22"/>
        </w:rPr>
      </w:pPr>
      <w:r w:rsidRPr="00754533">
        <w:rPr>
          <w:rFonts w:ascii="Times New Roman" w:hAnsi="Times New Roman" w:cs="Times New Roman"/>
          <w:sz w:val="22"/>
          <w:szCs w:val="22"/>
        </w:rPr>
        <w:t>4.-</w:t>
      </w:r>
      <w:r w:rsidR="006E2F5D" w:rsidRPr="00754533">
        <w:rPr>
          <w:rFonts w:ascii="Times New Roman" w:hAnsi="Times New Roman" w:cs="Times New Roman"/>
          <w:sz w:val="22"/>
          <w:szCs w:val="22"/>
        </w:rPr>
        <w:t xml:space="preserve"> Avances en la relación ONEMI- CSN.</w:t>
      </w:r>
    </w:p>
    <w:p w:rsidR="006E2F5D" w:rsidRPr="00754533" w:rsidRDefault="006E2F5D" w:rsidP="00754533">
      <w:pPr>
        <w:jc w:val="both"/>
        <w:rPr>
          <w:rFonts w:ascii="Times New Roman" w:hAnsi="Times New Roman" w:cs="Times New Roman"/>
          <w:sz w:val="22"/>
          <w:szCs w:val="22"/>
        </w:rPr>
      </w:pPr>
    </w:p>
    <w:p w:rsidR="00115903" w:rsidRPr="00754533" w:rsidRDefault="00115903" w:rsidP="00754533">
      <w:pPr>
        <w:pStyle w:val="Prrafodelista"/>
        <w:numPr>
          <w:ilvl w:val="0"/>
          <w:numId w:val="2"/>
        </w:numPr>
        <w:jc w:val="both"/>
        <w:rPr>
          <w:rFonts w:ascii="Times New Roman" w:hAnsi="Times New Roman" w:cs="Times New Roman"/>
          <w:sz w:val="22"/>
          <w:szCs w:val="22"/>
        </w:rPr>
      </w:pPr>
      <w:r w:rsidRPr="00754533">
        <w:rPr>
          <w:rFonts w:ascii="Times New Roman" w:hAnsi="Times New Roman" w:cs="Times New Roman"/>
          <w:sz w:val="22"/>
          <w:szCs w:val="22"/>
        </w:rPr>
        <w:t>Protocolo ONEMI-CSN</w:t>
      </w:r>
    </w:p>
    <w:p w:rsidR="00115903" w:rsidRPr="00754533" w:rsidRDefault="00115903" w:rsidP="00754533">
      <w:pPr>
        <w:jc w:val="both"/>
        <w:rPr>
          <w:rFonts w:ascii="Times New Roman" w:hAnsi="Times New Roman" w:cs="Times New Roman"/>
          <w:sz w:val="22"/>
          <w:szCs w:val="22"/>
        </w:rPr>
      </w:pPr>
    </w:p>
    <w:p w:rsidR="006E2F5D" w:rsidRPr="00754533" w:rsidRDefault="006E2F5D" w:rsidP="00754533">
      <w:pPr>
        <w:jc w:val="both"/>
        <w:rPr>
          <w:rFonts w:ascii="Times New Roman" w:hAnsi="Times New Roman" w:cs="Times New Roman"/>
          <w:sz w:val="22"/>
          <w:szCs w:val="22"/>
        </w:rPr>
      </w:pPr>
      <w:r w:rsidRPr="00754533">
        <w:rPr>
          <w:rFonts w:ascii="Times New Roman" w:hAnsi="Times New Roman" w:cs="Times New Roman"/>
          <w:sz w:val="22"/>
          <w:szCs w:val="22"/>
        </w:rPr>
        <w:t>Se ha establecid</w:t>
      </w:r>
      <w:r w:rsidR="0000009F" w:rsidRPr="00754533">
        <w:rPr>
          <w:rFonts w:ascii="Times New Roman" w:hAnsi="Times New Roman" w:cs="Times New Roman"/>
          <w:sz w:val="22"/>
          <w:szCs w:val="22"/>
        </w:rPr>
        <w:t>o un protocolo de comunicación de la información</w:t>
      </w:r>
      <w:r w:rsidRPr="00754533">
        <w:rPr>
          <w:rFonts w:ascii="Times New Roman" w:hAnsi="Times New Roman" w:cs="Times New Roman"/>
          <w:sz w:val="22"/>
          <w:szCs w:val="22"/>
        </w:rPr>
        <w:t xml:space="preserve"> entre el CSN y ONEMI</w:t>
      </w:r>
      <w:r w:rsidR="0020654F" w:rsidRPr="00754533">
        <w:rPr>
          <w:rFonts w:ascii="Times New Roman" w:hAnsi="Times New Roman" w:cs="Times New Roman"/>
          <w:sz w:val="22"/>
          <w:szCs w:val="22"/>
        </w:rPr>
        <w:t xml:space="preserve">. Este protocolo define </w:t>
      </w:r>
      <w:r w:rsidR="00401580" w:rsidRPr="00754533">
        <w:rPr>
          <w:rFonts w:ascii="Times New Roman" w:hAnsi="Times New Roman" w:cs="Times New Roman"/>
          <w:sz w:val="22"/>
          <w:szCs w:val="22"/>
        </w:rPr>
        <w:t>un glosario de términos</w:t>
      </w:r>
      <w:r w:rsidR="0020654F" w:rsidRPr="00754533">
        <w:rPr>
          <w:rFonts w:ascii="Times New Roman" w:hAnsi="Times New Roman" w:cs="Times New Roman"/>
          <w:sz w:val="22"/>
          <w:szCs w:val="22"/>
        </w:rPr>
        <w:t xml:space="preserve"> comunes para ambas instituciones al momento de ocurrido un evento sísmico. Ad</w:t>
      </w:r>
      <w:r w:rsidR="0000009F" w:rsidRPr="00754533">
        <w:rPr>
          <w:rFonts w:ascii="Times New Roman" w:hAnsi="Times New Roman" w:cs="Times New Roman"/>
          <w:sz w:val="22"/>
          <w:szCs w:val="22"/>
        </w:rPr>
        <w:t>icionalmente, define quié</w:t>
      </w:r>
      <w:r w:rsidR="0020654F" w:rsidRPr="00754533">
        <w:rPr>
          <w:rFonts w:ascii="Times New Roman" w:hAnsi="Times New Roman" w:cs="Times New Roman"/>
          <w:sz w:val="22"/>
          <w:szCs w:val="22"/>
        </w:rPr>
        <w:t>nes son los representantes of</w:t>
      </w:r>
      <w:r w:rsidR="00401580" w:rsidRPr="00754533">
        <w:rPr>
          <w:rFonts w:ascii="Times New Roman" w:hAnsi="Times New Roman" w:cs="Times New Roman"/>
          <w:sz w:val="22"/>
          <w:szCs w:val="22"/>
        </w:rPr>
        <w:t>i</w:t>
      </w:r>
      <w:r w:rsidR="0020654F" w:rsidRPr="00754533">
        <w:rPr>
          <w:rFonts w:ascii="Times New Roman" w:hAnsi="Times New Roman" w:cs="Times New Roman"/>
          <w:sz w:val="22"/>
          <w:szCs w:val="22"/>
        </w:rPr>
        <w:t>ciales de ambas instituciones por parte de ONEMI y CSN</w:t>
      </w:r>
      <w:r w:rsidR="00401580" w:rsidRPr="00754533">
        <w:rPr>
          <w:rFonts w:ascii="Times New Roman" w:hAnsi="Times New Roman" w:cs="Times New Roman"/>
          <w:sz w:val="22"/>
          <w:szCs w:val="22"/>
        </w:rPr>
        <w:t>. Este protocolo también incluye la manera de traspasar información de una institución a otra.</w:t>
      </w:r>
    </w:p>
    <w:p w:rsidR="006E2F5D" w:rsidRPr="00754533" w:rsidRDefault="006E2F5D" w:rsidP="00754533">
      <w:pPr>
        <w:jc w:val="both"/>
        <w:rPr>
          <w:rFonts w:ascii="Times New Roman" w:hAnsi="Times New Roman" w:cs="Times New Roman"/>
          <w:sz w:val="22"/>
          <w:szCs w:val="22"/>
        </w:rPr>
      </w:pPr>
    </w:p>
    <w:p w:rsidR="00424BBF" w:rsidRPr="00754533" w:rsidRDefault="00115903" w:rsidP="00754533">
      <w:pPr>
        <w:pStyle w:val="Prrafodelista"/>
        <w:numPr>
          <w:ilvl w:val="0"/>
          <w:numId w:val="2"/>
        </w:numPr>
        <w:jc w:val="both"/>
        <w:rPr>
          <w:rFonts w:ascii="Times New Roman" w:hAnsi="Times New Roman" w:cs="Times New Roman"/>
          <w:sz w:val="22"/>
          <w:szCs w:val="22"/>
        </w:rPr>
      </w:pPr>
      <w:r w:rsidRPr="00754533">
        <w:rPr>
          <w:rFonts w:ascii="Times New Roman" w:hAnsi="Times New Roman" w:cs="Times New Roman"/>
          <w:sz w:val="22"/>
          <w:szCs w:val="22"/>
        </w:rPr>
        <w:t>Protocolo ONEMI-SHOA-CSN</w:t>
      </w:r>
    </w:p>
    <w:p w:rsidR="00115903" w:rsidRPr="00754533" w:rsidRDefault="00115903" w:rsidP="00754533">
      <w:pPr>
        <w:jc w:val="both"/>
        <w:rPr>
          <w:rFonts w:ascii="Times New Roman" w:hAnsi="Times New Roman" w:cs="Times New Roman"/>
          <w:sz w:val="22"/>
          <w:szCs w:val="22"/>
        </w:rPr>
      </w:pPr>
    </w:p>
    <w:p w:rsidR="00115903" w:rsidRPr="00754533" w:rsidRDefault="00115903" w:rsidP="00754533">
      <w:pPr>
        <w:jc w:val="both"/>
        <w:rPr>
          <w:rFonts w:ascii="Times New Roman" w:hAnsi="Times New Roman" w:cs="Times New Roman"/>
          <w:sz w:val="22"/>
          <w:szCs w:val="22"/>
        </w:rPr>
      </w:pPr>
      <w:r w:rsidRPr="00754533">
        <w:rPr>
          <w:rFonts w:ascii="Times New Roman" w:hAnsi="Times New Roman" w:cs="Times New Roman"/>
          <w:sz w:val="22"/>
          <w:szCs w:val="22"/>
        </w:rPr>
        <w:t xml:space="preserve">Un primer borrador se encuentra en discusión para establecer los procedimientos de actuación y comunicación entre los tres integrantes del sistema. Este protocolo, que consiste principalmente en la integración del CSN al protocolo existente entre ONEMI y SHOA,  se encuentra siendo revisado por la unidad jurídica del CSN. </w:t>
      </w:r>
    </w:p>
    <w:p w:rsidR="00115903" w:rsidRPr="00754533" w:rsidRDefault="00115903" w:rsidP="00754533">
      <w:pPr>
        <w:jc w:val="both"/>
        <w:rPr>
          <w:rFonts w:ascii="Times New Roman" w:hAnsi="Times New Roman" w:cs="Times New Roman"/>
          <w:sz w:val="22"/>
          <w:szCs w:val="22"/>
        </w:rPr>
      </w:pPr>
    </w:p>
    <w:p w:rsidR="00424BBF" w:rsidRPr="00754533" w:rsidRDefault="0000009F"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5.-</w:t>
      </w:r>
      <w:r w:rsidR="00424BBF" w:rsidRPr="00754533">
        <w:rPr>
          <w:rFonts w:ascii="Times New Roman" w:hAnsi="Times New Roman" w:cs="Times New Roman"/>
          <w:sz w:val="22"/>
          <w:szCs w:val="22"/>
        </w:rPr>
        <w:t xml:space="preserve"> </w:t>
      </w:r>
      <w:r w:rsidR="00D85E28" w:rsidRPr="00754533">
        <w:rPr>
          <w:rFonts w:ascii="Times New Roman" w:hAnsi="Times New Roman" w:cs="Times New Roman"/>
          <w:sz w:val="22"/>
          <w:szCs w:val="22"/>
        </w:rPr>
        <w:t>Capacitaciones</w:t>
      </w:r>
      <w:r w:rsidR="0098634A" w:rsidRPr="00754533">
        <w:rPr>
          <w:rFonts w:ascii="Times New Roman" w:hAnsi="Times New Roman" w:cs="Times New Roman"/>
          <w:sz w:val="22"/>
          <w:szCs w:val="22"/>
        </w:rPr>
        <w:t>:</w:t>
      </w:r>
    </w:p>
    <w:p w:rsidR="0020654F" w:rsidRPr="00754533" w:rsidRDefault="00C86391"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a) </w:t>
      </w:r>
      <w:r w:rsidR="0020654F" w:rsidRPr="00754533">
        <w:rPr>
          <w:rFonts w:ascii="Times New Roman" w:hAnsi="Times New Roman" w:cs="Times New Roman"/>
          <w:sz w:val="22"/>
          <w:szCs w:val="22"/>
        </w:rPr>
        <w:t xml:space="preserve">Capacitación </w:t>
      </w:r>
      <w:r w:rsidRPr="00754533">
        <w:rPr>
          <w:rFonts w:ascii="Times New Roman" w:hAnsi="Times New Roman" w:cs="Times New Roman"/>
          <w:sz w:val="22"/>
          <w:szCs w:val="22"/>
        </w:rPr>
        <w:t xml:space="preserve">a personal de </w:t>
      </w:r>
      <w:r w:rsidR="0020654F" w:rsidRPr="00754533">
        <w:rPr>
          <w:rFonts w:ascii="Times New Roman" w:hAnsi="Times New Roman" w:cs="Times New Roman"/>
          <w:sz w:val="22"/>
          <w:szCs w:val="22"/>
        </w:rPr>
        <w:t xml:space="preserve">ONEMI. </w:t>
      </w:r>
    </w:p>
    <w:p w:rsidR="004230FE" w:rsidRPr="00754533" w:rsidRDefault="0020654F"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Una parte importante del convenio de colaboración con ONEMI, corresponde a la capacitación de su personal, por parte de expertos del CSN</w:t>
      </w:r>
      <w:r w:rsidR="00C86391" w:rsidRPr="00754533">
        <w:rPr>
          <w:rFonts w:ascii="Times New Roman" w:hAnsi="Times New Roman" w:cs="Times New Roman"/>
          <w:sz w:val="22"/>
          <w:szCs w:val="22"/>
        </w:rPr>
        <w:t>. Este seminario se desarrolló durante</w:t>
      </w:r>
      <w:r w:rsidRPr="00754533">
        <w:rPr>
          <w:rFonts w:ascii="Times New Roman" w:hAnsi="Times New Roman" w:cs="Times New Roman"/>
          <w:sz w:val="22"/>
          <w:szCs w:val="22"/>
        </w:rPr>
        <w:t xml:space="preserve"> los días 26 </w:t>
      </w:r>
      <w:r w:rsidR="00C86391" w:rsidRPr="00754533">
        <w:rPr>
          <w:rFonts w:ascii="Times New Roman" w:hAnsi="Times New Roman" w:cs="Times New Roman"/>
          <w:sz w:val="22"/>
          <w:szCs w:val="22"/>
        </w:rPr>
        <w:t>y 27 de Agosto, en él se trataro</w:t>
      </w:r>
      <w:r w:rsidRPr="00754533">
        <w:rPr>
          <w:rFonts w:ascii="Times New Roman" w:hAnsi="Times New Roman" w:cs="Times New Roman"/>
          <w:sz w:val="22"/>
          <w:szCs w:val="22"/>
        </w:rPr>
        <w:t>n temas asociados a sismología</w:t>
      </w:r>
      <w:r w:rsidR="00C86391" w:rsidRPr="00754533">
        <w:rPr>
          <w:rFonts w:ascii="Times New Roman" w:hAnsi="Times New Roman" w:cs="Times New Roman"/>
          <w:sz w:val="22"/>
          <w:szCs w:val="22"/>
        </w:rPr>
        <w:t xml:space="preserve"> general</w:t>
      </w:r>
      <w:r w:rsidRPr="00754533">
        <w:rPr>
          <w:rFonts w:ascii="Times New Roman" w:hAnsi="Times New Roman" w:cs="Times New Roman"/>
          <w:sz w:val="22"/>
          <w:szCs w:val="22"/>
        </w:rPr>
        <w:t xml:space="preserve">, sismología de terremotos, sistemas de alerta temprana basados en registros </w:t>
      </w:r>
      <w:r w:rsidR="00C61DA8" w:rsidRPr="00754533">
        <w:rPr>
          <w:rFonts w:ascii="Times New Roman" w:hAnsi="Times New Roman" w:cs="Times New Roman"/>
          <w:sz w:val="22"/>
          <w:szCs w:val="22"/>
        </w:rPr>
        <w:t>sísmicos</w:t>
      </w:r>
      <w:r w:rsidR="00C86391" w:rsidRPr="00754533">
        <w:rPr>
          <w:rFonts w:ascii="Times New Roman" w:hAnsi="Times New Roman" w:cs="Times New Roman"/>
          <w:sz w:val="22"/>
          <w:szCs w:val="22"/>
        </w:rPr>
        <w:t xml:space="preserve"> y GPS, además de</w:t>
      </w:r>
      <w:r w:rsidR="00C61DA8" w:rsidRPr="00754533">
        <w:rPr>
          <w:rFonts w:ascii="Times New Roman" w:hAnsi="Times New Roman" w:cs="Times New Roman"/>
          <w:sz w:val="22"/>
          <w:szCs w:val="22"/>
        </w:rPr>
        <w:t xml:space="preserve"> conceptos de</w:t>
      </w:r>
      <w:r w:rsidRPr="00754533">
        <w:rPr>
          <w:rFonts w:ascii="Times New Roman" w:hAnsi="Times New Roman" w:cs="Times New Roman"/>
          <w:sz w:val="22"/>
          <w:szCs w:val="22"/>
        </w:rPr>
        <w:t xml:space="preserve"> robustez en comunicaciones</w:t>
      </w:r>
      <w:r w:rsidR="00C61DA8" w:rsidRPr="00754533">
        <w:rPr>
          <w:rFonts w:ascii="Times New Roman" w:hAnsi="Times New Roman" w:cs="Times New Roman"/>
          <w:sz w:val="22"/>
          <w:szCs w:val="22"/>
        </w:rPr>
        <w:t xml:space="preserve"> y bases de datos.</w:t>
      </w:r>
    </w:p>
    <w:p w:rsidR="00C86391" w:rsidRPr="00754533" w:rsidRDefault="00C86391" w:rsidP="00754533">
      <w:pPr>
        <w:spacing w:after="200"/>
        <w:jc w:val="both"/>
        <w:rPr>
          <w:rFonts w:ascii="Times New Roman" w:hAnsi="Times New Roman" w:cs="Times New Roman"/>
          <w:sz w:val="22"/>
          <w:szCs w:val="22"/>
        </w:rPr>
      </w:pPr>
    </w:p>
    <w:p w:rsidR="00C86391" w:rsidRPr="00754533" w:rsidRDefault="00C86391"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b) Capacitación al interior del CSN</w:t>
      </w:r>
    </w:p>
    <w:p w:rsidR="00C86391" w:rsidRPr="00754533" w:rsidRDefault="00C86391"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Dada la incorporación de nuevo personal al CSN, hemos considerado apropiado realizar una capacitación sismológica al interior del Centro. Esta se realizará durante la última semana de Octubre y primera semana de noviembre. En esta capacitación se analizarán en detalle los aspectos de propagación de ondas, procedimientos de localización hipocentral, estimación de magnitud, etc. </w:t>
      </w:r>
    </w:p>
    <w:p w:rsidR="004230FE" w:rsidRPr="00754533" w:rsidRDefault="004230FE" w:rsidP="00754533">
      <w:pPr>
        <w:spacing w:after="200"/>
        <w:jc w:val="both"/>
        <w:rPr>
          <w:rFonts w:ascii="Times New Roman" w:hAnsi="Times New Roman" w:cs="Times New Roman"/>
          <w:sz w:val="22"/>
          <w:szCs w:val="22"/>
        </w:rPr>
      </w:pPr>
    </w:p>
    <w:p w:rsidR="00CA0B1F" w:rsidRPr="00754533" w:rsidRDefault="004230FE"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6.- </w:t>
      </w:r>
      <w:r w:rsidR="00CA0B1F" w:rsidRPr="00754533">
        <w:rPr>
          <w:rFonts w:ascii="Times New Roman" w:hAnsi="Times New Roman" w:cs="Times New Roman"/>
          <w:sz w:val="22"/>
          <w:szCs w:val="22"/>
        </w:rPr>
        <w:t>Otros</w:t>
      </w:r>
      <w:r w:rsidR="00115903" w:rsidRPr="00754533">
        <w:rPr>
          <w:rFonts w:ascii="Times New Roman" w:hAnsi="Times New Roman" w:cs="Times New Roman"/>
          <w:sz w:val="22"/>
          <w:szCs w:val="22"/>
        </w:rPr>
        <w:t xml:space="preserve"> </w:t>
      </w:r>
    </w:p>
    <w:p w:rsidR="00CA0B1F" w:rsidRPr="00754533" w:rsidRDefault="00CA0B1F"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a) </w:t>
      </w:r>
      <w:r w:rsidR="00452A8C" w:rsidRPr="00754533">
        <w:rPr>
          <w:rFonts w:ascii="Times New Roman" w:hAnsi="Times New Roman" w:cs="Times New Roman"/>
          <w:sz w:val="22"/>
          <w:szCs w:val="22"/>
        </w:rPr>
        <w:t>Material en bodega GPS</w:t>
      </w:r>
      <w:r w:rsidRPr="00754533">
        <w:rPr>
          <w:rFonts w:ascii="Times New Roman" w:hAnsi="Times New Roman" w:cs="Times New Roman"/>
          <w:sz w:val="22"/>
          <w:szCs w:val="22"/>
        </w:rPr>
        <w:t xml:space="preserve">: Se han revisado </w:t>
      </w:r>
      <w:r w:rsidR="00452A8C" w:rsidRPr="00754533">
        <w:rPr>
          <w:rFonts w:ascii="Times New Roman" w:hAnsi="Times New Roman" w:cs="Times New Roman"/>
          <w:sz w:val="22"/>
          <w:szCs w:val="22"/>
        </w:rPr>
        <w:t>50</w:t>
      </w:r>
      <w:r w:rsidRPr="00754533">
        <w:rPr>
          <w:rFonts w:ascii="Times New Roman" w:hAnsi="Times New Roman" w:cs="Times New Roman"/>
          <w:sz w:val="22"/>
          <w:szCs w:val="22"/>
        </w:rPr>
        <w:t xml:space="preserve"> ins</w:t>
      </w:r>
      <w:r w:rsidR="00452A8C" w:rsidRPr="00754533">
        <w:rPr>
          <w:rFonts w:ascii="Times New Roman" w:hAnsi="Times New Roman" w:cs="Times New Roman"/>
          <w:sz w:val="22"/>
          <w:szCs w:val="22"/>
        </w:rPr>
        <w:t>trumentos GPS y se espera haber revisado la totalidad de los 130 instrumentos a fines del mes de octubre.</w:t>
      </w:r>
    </w:p>
    <w:p w:rsidR="002023B8" w:rsidRPr="00754533" w:rsidRDefault="002023B8"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b) Se han revisado y probado exitosamente 26 de los 40 sismógrafos de despliegue rápido en terreno en caso de crisis sísmicas.</w:t>
      </w:r>
    </w:p>
    <w:p w:rsidR="00452A8C" w:rsidRPr="00754533" w:rsidRDefault="002023B8"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c</w:t>
      </w:r>
      <w:r w:rsidR="00452A8C" w:rsidRPr="00754533">
        <w:rPr>
          <w:rFonts w:ascii="Times New Roman" w:hAnsi="Times New Roman" w:cs="Times New Roman"/>
          <w:sz w:val="22"/>
          <w:szCs w:val="22"/>
        </w:rPr>
        <w:t xml:space="preserve">) Material en bodega Sistema de Comunicación Satelital: Con el objeto de verificar el estado de funcionamiento </w:t>
      </w:r>
      <w:r w:rsidR="00CE5CF3" w:rsidRPr="00754533">
        <w:rPr>
          <w:rFonts w:ascii="Times New Roman" w:hAnsi="Times New Roman" w:cs="Times New Roman"/>
          <w:sz w:val="22"/>
          <w:szCs w:val="22"/>
        </w:rPr>
        <w:t>del sistema de comunicación satelital, adquirido por la Universidad de Chile para ONEMI,  se  ha solicitado a IDirect (única empresa asociada a la utilización del equipamiento adquirido) que emita una evaluación de este estado así como las posibilidades de su utilización, debido principalmente a obsolescencia. De acuerdo al informe preliminar, este equipamiento solamente tiene un programa de mantenimiento que caduca a mediados del año 2014. También faltan elementos del hub principal, por lo que se requiere adquirir una unidad de reemplazo.</w:t>
      </w:r>
    </w:p>
    <w:p w:rsidR="00CE5CF3" w:rsidRPr="00754533" w:rsidRDefault="002023B8"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d</w:t>
      </w:r>
      <w:r w:rsidR="00CE5CF3" w:rsidRPr="00754533">
        <w:rPr>
          <w:rFonts w:ascii="Times New Roman" w:hAnsi="Times New Roman" w:cs="Times New Roman"/>
          <w:sz w:val="22"/>
          <w:szCs w:val="22"/>
        </w:rPr>
        <w:t>) Paneles solares y baterías</w:t>
      </w:r>
      <w:r w:rsidR="00E45535" w:rsidRPr="00754533">
        <w:rPr>
          <w:rFonts w:ascii="Times New Roman" w:hAnsi="Times New Roman" w:cs="Times New Roman"/>
          <w:sz w:val="22"/>
          <w:szCs w:val="22"/>
        </w:rPr>
        <w:t>. Se ha continuado con el programa de revisión de paneles solares y baterías no encontrándose material que deba ser dado de baja.</w:t>
      </w:r>
    </w:p>
    <w:p w:rsidR="006A71D1" w:rsidRPr="00754533" w:rsidRDefault="002023B8"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e</w:t>
      </w:r>
      <w:r w:rsidR="006A71D1" w:rsidRPr="00754533">
        <w:rPr>
          <w:rFonts w:ascii="Times New Roman" w:hAnsi="Times New Roman" w:cs="Times New Roman"/>
          <w:sz w:val="22"/>
          <w:szCs w:val="22"/>
        </w:rPr>
        <w:t xml:space="preserve">) Una memoria, en la disciplina de Ingeniería Industrial, ha sido escrita por el Sr. Rodrigo Amenábar. Esta memoria </w:t>
      </w:r>
      <w:r w:rsidR="004B0C78" w:rsidRPr="00754533">
        <w:rPr>
          <w:rFonts w:ascii="Times New Roman" w:hAnsi="Times New Roman" w:cs="Times New Roman"/>
          <w:sz w:val="22"/>
          <w:szCs w:val="22"/>
        </w:rPr>
        <w:t>revisa con una mirada crítica los procedimientos que deben ser implementados en el Centro Sismológico Nacional.</w:t>
      </w:r>
    </w:p>
    <w:p w:rsidR="004B0C78" w:rsidRPr="00754533" w:rsidRDefault="004B0C78" w:rsidP="00754533">
      <w:pPr>
        <w:spacing w:after="200"/>
        <w:jc w:val="both"/>
        <w:rPr>
          <w:rFonts w:ascii="Times New Roman" w:hAnsi="Times New Roman" w:cs="Times New Roman"/>
          <w:sz w:val="22"/>
          <w:szCs w:val="22"/>
        </w:rPr>
      </w:pPr>
    </w:p>
    <w:p w:rsidR="004230FE" w:rsidRPr="00754533" w:rsidRDefault="00CA0B1F"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7.- </w:t>
      </w:r>
      <w:r w:rsidR="004230FE" w:rsidRPr="00754533">
        <w:rPr>
          <w:rFonts w:ascii="Times New Roman" w:hAnsi="Times New Roman" w:cs="Times New Roman"/>
          <w:sz w:val="22"/>
          <w:szCs w:val="22"/>
        </w:rPr>
        <w:t xml:space="preserve">Resumen de estado de licitaciones en </w:t>
      </w:r>
      <w:r w:rsidR="005730FF" w:rsidRPr="00754533">
        <w:rPr>
          <w:rFonts w:ascii="Times New Roman" w:hAnsi="Times New Roman" w:cs="Times New Roman"/>
          <w:sz w:val="22"/>
          <w:szCs w:val="22"/>
        </w:rPr>
        <w:t>Chilecompra</w:t>
      </w:r>
      <w:r w:rsidR="006D289B" w:rsidRPr="00754533">
        <w:rPr>
          <w:rFonts w:ascii="Times New Roman" w:hAnsi="Times New Roman" w:cs="Times New Roman"/>
          <w:sz w:val="22"/>
          <w:szCs w:val="22"/>
        </w:rPr>
        <w:t>/Mercadopúblico</w:t>
      </w:r>
      <w:r w:rsidR="004230FE" w:rsidRPr="00754533">
        <w:rPr>
          <w:rFonts w:ascii="Times New Roman" w:hAnsi="Times New Roman" w:cs="Times New Roman"/>
          <w:sz w:val="22"/>
          <w:szCs w:val="22"/>
        </w:rPr>
        <w:t>.</w:t>
      </w:r>
    </w:p>
    <w:p w:rsidR="00466CFD" w:rsidRPr="00754533" w:rsidRDefault="002C1205"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El resumen de las licitaciones realizadas y en curso, así como su estado en el proceso, se encuentra listado en el</w:t>
      </w:r>
      <w:r w:rsidR="00C86391" w:rsidRPr="00754533">
        <w:rPr>
          <w:rFonts w:ascii="Times New Roman" w:hAnsi="Times New Roman" w:cs="Times New Roman"/>
          <w:sz w:val="22"/>
          <w:szCs w:val="22"/>
        </w:rPr>
        <w:t xml:space="preserve"> Anexo III</w:t>
      </w:r>
      <w:r w:rsidRPr="00754533">
        <w:rPr>
          <w:rFonts w:ascii="Times New Roman" w:hAnsi="Times New Roman" w:cs="Times New Roman"/>
          <w:sz w:val="22"/>
          <w:szCs w:val="22"/>
        </w:rPr>
        <w:t>.</w:t>
      </w:r>
    </w:p>
    <w:p w:rsidR="00466CFD" w:rsidRPr="00754533" w:rsidRDefault="00B678A9" w:rsidP="00754533">
      <w:pPr>
        <w:spacing w:after="200"/>
        <w:jc w:val="both"/>
        <w:rPr>
          <w:rFonts w:ascii="Times New Roman" w:hAnsi="Times New Roman" w:cs="Times New Roman"/>
          <w:sz w:val="22"/>
          <w:szCs w:val="22"/>
        </w:rPr>
      </w:pPr>
      <w:r w:rsidRPr="00754533">
        <w:rPr>
          <w:rFonts w:ascii="Times New Roman" w:hAnsi="Times New Roman" w:cs="Times New Roman"/>
          <w:sz w:val="22"/>
          <w:szCs w:val="22"/>
        </w:rPr>
        <w:t xml:space="preserve">Santiago, </w:t>
      </w:r>
      <w:r w:rsidR="00466CFD" w:rsidRPr="00754533">
        <w:rPr>
          <w:rFonts w:ascii="Times New Roman" w:hAnsi="Times New Roman" w:cs="Times New Roman"/>
          <w:sz w:val="22"/>
          <w:szCs w:val="22"/>
        </w:rPr>
        <w:t>o</w:t>
      </w:r>
      <w:r w:rsidRPr="00754533">
        <w:rPr>
          <w:rFonts w:ascii="Times New Roman" w:hAnsi="Times New Roman" w:cs="Times New Roman"/>
          <w:sz w:val="22"/>
          <w:szCs w:val="22"/>
        </w:rPr>
        <w:t>ctubre</w:t>
      </w:r>
      <w:r w:rsidR="00466CFD" w:rsidRPr="00754533">
        <w:rPr>
          <w:rFonts w:ascii="Times New Roman" w:hAnsi="Times New Roman" w:cs="Times New Roman"/>
          <w:sz w:val="22"/>
          <w:szCs w:val="22"/>
        </w:rPr>
        <w:t xml:space="preserve"> 2013</w:t>
      </w:r>
    </w:p>
    <w:p w:rsidR="00636B30" w:rsidRPr="00754533" w:rsidRDefault="00636B30" w:rsidP="00754533">
      <w:pPr>
        <w:spacing w:after="200" w:line="276" w:lineRule="auto"/>
        <w:jc w:val="center"/>
        <w:rPr>
          <w:rFonts w:ascii="Times New Roman" w:hAnsi="Times New Roman" w:cs="Times New Roman"/>
          <w:b/>
          <w:sz w:val="32"/>
          <w:szCs w:val="32"/>
        </w:rPr>
      </w:pPr>
      <w:r w:rsidRPr="00754533">
        <w:rPr>
          <w:rFonts w:ascii="Times New Roman" w:hAnsi="Times New Roman" w:cs="Times New Roman"/>
          <w:b/>
          <w:sz w:val="32"/>
          <w:szCs w:val="32"/>
        </w:rPr>
        <w:t>ANEXO I</w:t>
      </w:r>
    </w:p>
    <w:tbl>
      <w:tblPr>
        <w:tblW w:w="8500" w:type="dxa"/>
        <w:tblInd w:w="55" w:type="dxa"/>
        <w:tblCellMar>
          <w:left w:w="70" w:type="dxa"/>
          <w:right w:w="70" w:type="dxa"/>
        </w:tblCellMar>
        <w:tblLook w:val="04A0"/>
      </w:tblPr>
      <w:tblGrid>
        <w:gridCol w:w="460"/>
        <w:gridCol w:w="3664"/>
        <w:gridCol w:w="2949"/>
        <w:gridCol w:w="1427"/>
      </w:tblGrid>
      <w:tr w:rsidR="00B406C5" w:rsidRPr="00754533">
        <w:trPr>
          <w:trHeight w:val="690"/>
        </w:trPr>
        <w:tc>
          <w:tcPr>
            <w:tcW w:w="460" w:type="dxa"/>
            <w:tcBorders>
              <w:top w:val="nil"/>
              <w:left w:val="nil"/>
              <w:bottom w:val="nil"/>
              <w:right w:val="nil"/>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lang w:val="es-ES" w:eastAsia="es-ES"/>
              </w:rPr>
            </w:pPr>
          </w:p>
        </w:tc>
        <w:tc>
          <w:tcPr>
            <w:tcW w:w="8040" w:type="dxa"/>
            <w:gridSpan w:val="3"/>
            <w:tcBorders>
              <w:top w:val="nil"/>
              <w:left w:val="nil"/>
              <w:bottom w:val="nil"/>
              <w:right w:val="nil"/>
            </w:tcBorders>
            <w:shd w:val="clear" w:color="auto" w:fill="auto"/>
            <w:vAlign w:val="center"/>
          </w:tcPr>
          <w:p w:rsidR="00B406C5" w:rsidRPr="00754533" w:rsidRDefault="00B406C5" w:rsidP="00754533">
            <w:pPr>
              <w:jc w:val="both"/>
              <w:rPr>
                <w:rFonts w:ascii="Times New Roman" w:eastAsia="Times New Roman" w:hAnsi="Times New Roman" w:cs="Times New Roman"/>
                <w:b/>
                <w:bCs/>
                <w:sz w:val="20"/>
                <w:szCs w:val="20"/>
                <w:lang w:val="es-ES" w:eastAsia="es-ES"/>
              </w:rPr>
            </w:pPr>
            <w:r w:rsidRPr="00754533">
              <w:rPr>
                <w:rFonts w:ascii="Times New Roman" w:eastAsia="Times New Roman" w:hAnsi="Times New Roman" w:cs="Times New Roman"/>
                <w:b/>
                <w:bCs/>
                <w:sz w:val="20"/>
                <w:szCs w:val="20"/>
                <w:lang w:val="es-ES" w:eastAsia="es-ES"/>
              </w:rPr>
              <w:t>PERSONAL CENTRO SISMOLOGICO NACIONAL A SEPTIEMBRE 2013</w:t>
            </w:r>
          </w:p>
        </w:tc>
      </w:tr>
      <w:tr w:rsidR="00B406C5" w:rsidRPr="00754533">
        <w:trPr>
          <w:trHeight w:val="600"/>
        </w:trPr>
        <w:tc>
          <w:tcPr>
            <w:tcW w:w="4124" w:type="dxa"/>
            <w:gridSpan w:val="2"/>
            <w:tcBorders>
              <w:top w:val="single" w:sz="4" w:space="0" w:color="auto"/>
              <w:left w:val="single" w:sz="4" w:space="0" w:color="auto"/>
              <w:bottom w:val="single" w:sz="4" w:space="0" w:color="auto"/>
              <w:right w:val="single" w:sz="4" w:space="0" w:color="000000"/>
            </w:tcBorders>
            <w:shd w:val="clear" w:color="000000" w:fill="D9D9D9"/>
            <w:noWrap/>
            <w:vAlign w:val="bottom"/>
          </w:tcPr>
          <w:p w:rsidR="00B406C5" w:rsidRPr="00754533" w:rsidRDefault="00B406C5" w:rsidP="00754533">
            <w:pPr>
              <w:jc w:val="both"/>
              <w:rPr>
                <w:rFonts w:ascii="Times New Roman" w:eastAsia="Times New Roman" w:hAnsi="Times New Roman" w:cs="Times New Roman"/>
                <w:b/>
                <w:bCs/>
                <w:sz w:val="20"/>
                <w:szCs w:val="20"/>
                <w:lang w:val="es-ES" w:eastAsia="es-ES"/>
              </w:rPr>
            </w:pPr>
            <w:r w:rsidRPr="00754533">
              <w:rPr>
                <w:rFonts w:ascii="Times New Roman" w:eastAsia="Times New Roman" w:hAnsi="Times New Roman" w:cs="Times New Roman"/>
                <w:b/>
                <w:bCs/>
                <w:sz w:val="20"/>
                <w:szCs w:val="20"/>
                <w:lang w:val="es-ES" w:eastAsia="es-ES"/>
              </w:rPr>
              <w:t>FUNCIONARIO</w:t>
            </w:r>
          </w:p>
        </w:tc>
        <w:tc>
          <w:tcPr>
            <w:tcW w:w="2949" w:type="dxa"/>
            <w:tcBorders>
              <w:top w:val="single" w:sz="4" w:space="0" w:color="auto"/>
              <w:left w:val="nil"/>
              <w:bottom w:val="single" w:sz="4" w:space="0" w:color="auto"/>
              <w:right w:val="single" w:sz="4" w:space="0" w:color="auto"/>
            </w:tcBorders>
            <w:shd w:val="clear" w:color="000000" w:fill="D9D9D9"/>
            <w:noWrap/>
            <w:vAlign w:val="bottom"/>
          </w:tcPr>
          <w:p w:rsidR="00B406C5" w:rsidRPr="00754533" w:rsidRDefault="00B406C5" w:rsidP="00754533">
            <w:pPr>
              <w:jc w:val="both"/>
              <w:rPr>
                <w:rFonts w:ascii="Times New Roman" w:eastAsia="Times New Roman" w:hAnsi="Times New Roman" w:cs="Times New Roman"/>
                <w:b/>
                <w:bCs/>
                <w:sz w:val="20"/>
                <w:szCs w:val="20"/>
                <w:lang w:val="es-ES" w:eastAsia="es-ES"/>
              </w:rPr>
            </w:pPr>
            <w:r w:rsidRPr="00754533">
              <w:rPr>
                <w:rFonts w:ascii="Times New Roman" w:eastAsia="Times New Roman" w:hAnsi="Times New Roman" w:cs="Times New Roman"/>
                <w:b/>
                <w:bCs/>
                <w:sz w:val="20"/>
                <w:szCs w:val="20"/>
                <w:lang w:val="es-ES" w:eastAsia="es-ES"/>
              </w:rPr>
              <w:t> </w:t>
            </w:r>
          </w:p>
        </w:tc>
        <w:tc>
          <w:tcPr>
            <w:tcW w:w="1427" w:type="dxa"/>
            <w:tcBorders>
              <w:top w:val="single" w:sz="4" w:space="0" w:color="auto"/>
              <w:left w:val="nil"/>
              <w:bottom w:val="single" w:sz="4" w:space="0" w:color="auto"/>
              <w:right w:val="single" w:sz="4" w:space="0" w:color="auto"/>
            </w:tcBorders>
            <w:shd w:val="clear" w:color="000000" w:fill="D9D9D9"/>
            <w:noWrap/>
            <w:vAlign w:val="bottom"/>
          </w:tcPr>
          <w:p w:rsidR="00B406C5" w:rsidRPr="00754533" w:rsidRDefault="00B406C5" w:rsidP="00754533">
            <w:pPr>
              <w:jc w:val="both"/>
              <w:rPr>
                <w:rFonts w:ascii="Times New Roman" w:eastAsia="Times New Roman" w:hAnsi="Times New Roman" w:cs="Times New Roman"/>
                <w:b/>
                <w:bCs/>
                <w:sz w:val="20"/>
                <w:szCs w:val="20"/>
                <w:lang w:val="es-ES" w:eastAsia="es-ES"/>
              </w:rPr>
            </w:pPr>
            <w:r w:rsidRPr="00754533">
              <w:rPr>
                <w:rFonts w:ascii="Times New Roman" w:eastAsia="Times New Roman" w:hAnsi="Times New Roman" w:cs="Times New Roman"/>
                <w:b/>
                <w:bCs/>
                <w:sz w:val="20"/>
                <w:szCs w:val="20"/>
                <w:lang w:val="es-ES" w:eastAsia="es-ES"/>
              </w:rPr>
              <w:t>RUT</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ALARCÓN RIQUELME DAVID</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16.938.014-7</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ALLENDES MAMANI NELSÓN</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Coordinador Of. 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5.781.537-K</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3</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AROS MARTINEZ MARCO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9,795,731-2</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4</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ARREDONDO SALINAS CESIA</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Administración</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13.442.791-4</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5</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AVILA RENGIFO MANUEL</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11,995,969-1</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6</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BARRIENTOS PARRA SERGIO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Director</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5,782,949-4</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7</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BECERRA SAAVEDRA ALEX</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15.933.242-K</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8</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BURGOS PARRA ERICK</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16.749.360-2</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9</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CASTRO ABUYERES ALEJANDRO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16.940.304-K</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10</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CORNEJO PIÑA RICARDO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 xml:space="preserve">Análisis </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13,474,175-9</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11</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CORTÉS MUÑOZ PATRICIO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12.534.278-7</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12</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ESPINOZA GONZALEZ RODRIGO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14.294.050-7</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13</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IGLESIAS LEIVA TARIK</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16.467.072-4</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14</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JEREZ MORALES GERMÁN</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9,401,494-8</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15</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MANRÍQUEZ REVECO PAULA</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Geofísico</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16.096.365-4</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NAVARRETE INOSTROZA RODRIGO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13.457.450-K</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17</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ORTEGA NAVARRETE ISMAEL</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GPS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14.582.711-6</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18</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PARDO PEDEMONTE MARIO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Sub-Director</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6,400,948-6</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19</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QUILAQUEO HUENCHU MIGUEL</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15.793.755-3</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20</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RIQUELME MUÑOZ SEBASTIÁN</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Coordinador Operaciones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15.638.540-9</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21</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RIQUELME TORRES HECTOR</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Electrónica</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10,526,061-K</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22</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RIQUELME ZUÑIGA HECTOR</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12,662,666-5</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23</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SANCHEZ OLAVARRIA RODRIGO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Coordinador 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10,539,669-4</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24</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URBINA GARCIA RICARDO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16,709,966-1</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25</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URBINA MOLINET EDUARDO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14.174.346-5</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26</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VALDERAS BERMEJO MARÍA C.</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GPS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13.708.997-1</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27</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VERA CADENAS PABLO</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15.088.965-0</w:t>
            </w:r>
          </w:p>
        </w:tc>
      </w:tr>
      <w:tr w:rsidR="00B406C5" w:rsidRPr="00754533">
        <w:trPr>
          <w:trHeight w:val="450"/>
        </w:trPr>
        <w:tc>
          <w:tcPr>
            <w:tcW w:w="460"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28</w:t>
            </w:r>
          </w:p>
        </w:tc>
        <w:tc>
          <w:tcPr>
            <w:tcW w:w="3664"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VERGARA REVECO ULISES</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TIC´s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8,685,800-2</w:t>
            </w:r>
          </w:p>
        </w:tc>
      </w:tr>
      <w:tr w:rsidR="00B406C5" w:rsidRPr="00754533">
        <w:trPr>
          <w:trHeight w:val="480"/>
        </w:trPr>
        <w:tc>
          <w:tcPr>
            <w:tcW w:w="460" w:type="dxa"/>
            <w:tcBorders>
              <w:top w:val="nil"/>
              <w:left w:val="single" w:sz="4" w:space="0" w:color="auto"/>
              <w:bottom w:val="single" w:sz="4" w:space="0" w:color="auto"/>
              <w:right w:val="nil"/>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29</w:t>
            </w:r>
          </w:p>
        </w:tc>
        <w:tc>
          <w:tcPr>
            <w:tcW w:w="3664" w:type="dxa"/>
            <w:tcBorders>
              <w:top w:val="nil"/>
              <w:left w:val="single" w:sz="4" w:space="0" w:color="auto"/>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HECTOR MASSONE YAÑEZ</w:t>
            </w:r>
          </w:p>
        </w:tc>
        <w:tc>
          <w:tcPr>
            <w:tcW w:w="2949"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Coordinador Of. Análisis</w:t>
            </w:r>
          </w:p>
        </w:tc>
        <w:tc>
          <w:tcPr>
            <w:tcW w:w="1427" w:type="dxa"/>
            <w:tcBorders>
              <w:top w:val="nil"/>
              <w:left w:val="nil"/>
              <w:bottom w:val="single" w:sz="4" w:space="0" w:color="auto"/>
              <w:right w:val="single" w:sz="4" w:space="0" w:color="auto"/>
            </w:tcBorders>
            <w:shd w:val="clear" w:color="auto" w:fill="auto"/>
            <w:noWrap/>
            <w:vAlign w:val="bottom"/>
          </w:tcPr>
          <w:p w:rsidR="00B406C5" w:rsidRPr="00754533" w:rsidRDefault="00B406C5" w:rsidP="00754533">
            <w:pPr>
              <w:jc w:val="both"/>
              <w:rPr>
                <w:rFonts w:ascii="Times New Roman" w:eastAsia="Times New Roman" w:hAnsi="Times New Roman" w:cs="Times New Roman"/>
                <w:sz w:val="20"/>
                <w:szCs w:val="20"/>
                <w:lang w:val="es-ES" w:eastAsia="es-ES"/>
              </w:rPr>
            </w:pPr>
            <w:r w:rsidRPr="00754533">
              <w:rPr>
                <w:rFonts w:ascii="Times New Roman" w:eastAsia="Times New Roman" w:hAnsi="Times New Roman" w:cs="Times New Roman"/>
                <w:sz w:val="20"/>
                <w:szCs w:val="20"/>
                <w:lang w:val="es-ES" w:eastAsia="es-ES"/>
              </w:rPr>
              <w:t>6,796,872-7</w:t>
            </w:r>
          </w:p>
        </w:tc>
      </w:tr>
    </w:tbl>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80375D" w:rsidRPr="00754533" w:rsidRDefault="0080375D" w:rsidP="00754533">
      <w:pPr>
        <w:spacing w:after="200"/>
        <w:jc w:val="both"/>
        <w:rPr>
          <w:rFonts w:ascii="Times New Roman" w:hAnsi="Times New Roman" w:cs="Times New Roman"/>
          <w:b/>
          <w:sz w:val="22"/>
          <w:szCs w:val="22"/>
        </w:rPr>
      </w:pPr>
    </w:p>
    <w:p w:rsidR="00F83CA9" w:rsidRPr="00754533" w:rsidRDefault="00F83CA9"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C807B5" w:rsidRPr="00754533" w:rsidRDefault="00C807B5"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5D7D9E" w:rsidRPr="00754533" w:rsidRDefault="005D7D9E" w:rsidP="00754533">
      <w:pPr>
        <w:spacing w:after="200"/>
        <w:jc w:val="both"/>
        <w:rPr>
          <w:rFonts w:ascii="Times New Roman" w:hAnsi="Times New Roman" w:cs="Times New Roman"/>
          <w:b/>
          <w:sz w:val="22"/>
          <w:szCs w:val="22"/>
        </w:rPr>
      </w:pPr>
    </w:p>
    <w:p w:rsidR="00F83CA9" w:rsidRPr="00754533" w:rsidRDefault="00F83CA9" w:rsidP="00754533">
      <w:pPr>
        <w:spacing w:after="200" w:line="276" w:lineRule="auto"/>
        <w:jc w:val="center"/>
        <w:rPr>
          <w:rFonts w:ascii="Times New Roman" w:hAnsi="Times New Roman" w:cs="Times New Roman"/>
          <w:b/>
          <w:sz w:val="32"/>
          <w:szCs w:val="32"/>
        </w:rPr>
      </w:pPr>
      <w:r w:rsidRPr="00754533">
        <w:rPr>
          <w:rFonts w:ascii="Times New Roman" w:hAnsi="Times New Roman" w:cs="Times New Roman"/>
          <w:b/>
          <w:sz w:val="32"/>
          <w:szCs w:val="32"/>
        </w:rPr>
        <w:t>ANEXO II</w:t>
      </w:r>
    </w:p>
    <w:p w:rsidR="00EB0E60" w:rsidRPr="00754533" w:rsidRDefault="00EB0E60" w:rsidP="00754533">
      <w:pPr>
        <w:spacing w:after="200" w:line="276" w:lineRule="auto"/>
        <w:jc w:val="both"/>
        <w:rPr>
          <w:rFonts w:ascii="Times New Roman" w:hAnsi="Times New Roman" w:cs="Times New Roman"/>
          <w:b/>
          <w:sz w:val="22"/>
          <w:szCs w:val="22"/>
        </w:rPr>
      </w:pPr>
      <w:r w:rsidRPr="00754533">
        <w:rPr>
          <w:rFonts w:ascii="Times New Roman" w:hAnsi="Times New Roman" w:cs="Times New Roman"/>
          <w:sz w:val="22"/>
          <w:szCs w:val="22"/>
        </w:rPr>
        <w:t>Estaciones sismológicas que son operadas y mantenidas por el CSN</w:t>
      </w:r>
      <w:r w:rsidR="00FF42E0" w:rsidRPr="00754533">
        <w:rPr>
          <w:rFonts w:ascii="Times New Roman" w:hAnsi="Times New Roman" w:cs="Times New Roman"/>
          <w:sz w:val="22"/>
          <w:szCs w:val="22"/>
        </w:rPr>
        <w:t xml:space="preserve"> en conjunto con GeoForschungZentrum (GFZ) de Alemania (*) y el Ins</w:t>
      </w:r>
      <w:r w:rsidR="00505E0C" w:rsidRPr="00754533">
        <w:rPr>
          <w:rFonts w:ascii="Times New Roman" w:hAnsi="Times New Roman" w:cs="Times New Roman"/>
          <w:sz w:val="22"/>
          <w:szCs w:val="22"/>
        </w:rPr>
        <w:t>t</w:t>
      </w:r>
      <w:r w:rsidR="00FF42E0" w:rsidRPr="00754533">
        <w:rPr>
          <w:rFonts w:ascii="Times New Roman" w:hAnsi="Times New Roman" w:cs="Times New Roman"/>
          <w:sz w:val="22"/>
          <w:szCs w:val="22"/>
        </w:rPr>
        <w:t>itut de Physique du Globe  de Paris</w:t>
      </w:r>
      <w:r w:rsidR="00505E0C" w:rsidRPr="00754533">
        <w:rPr>
          <w:rFonts w:ascii="Times New Roman" w:hAnsi="Times New Roman" w:cs="Times New Roman"/>
          <w:sz w:val="22"/>
          <w:szCs w:val="22"/>
        </w:rPr>
        <w:t xml:space="preserve"> (IPGP), Francia (**)</w:t>
      </w:r>
      <w:r w:rsidR="00FF42E0" w:rsidRPr="00754533">
        <w:rPr>
          <w:rFonts w:ascii="Times New Roman" w:hAnsi="Times New Roman" w:cs="Times New Roman"/>
          <w:sz w:val="22"/>
          <w:szCs w:val="22"/>
        </w:rPr>
        <w:t>.</w:t>
      </w:r>
      <w:r w:rsidR="005D7D9E" w:rsidRPr="00754533">
        <w:rPr>
          <w:rFonts w:ascii="Times New Roman" w:hAnsi="Times New Roman" w:cs="Times New Roman"/>
          <w:sz w:val="22"/>
          <w:szCs w:val="22"/>
        </w:rPr>
        <w:t xml:space="preserve"> </w:t>
      </w:r>
      <w:r w:rsidR="00816799" w:rsidRPr="00754533">
        <w:rPr>
          <w:rFonts w:ascii="Times New Roman" w:hAnsi="Times New Roman" w:cs="Times New Roman"/>
          <w:sz w:val="22"/>
          <w:szCs w:val="22"/>
        </w:rPr>
        <w:t>Tres e</w:t>
      </w:r>
      <w:r w:rsidR="005D7D9E" w:rsidRPr="00754533">
        <w:rPr>
          <w:rFonts w:ascii="Times New Roman" w:hAnsi="Times New Roman" w:cs="Times New Roman"/>
          <w:sz w:val="22"/>
          <w:szCs w:val="22"/>
        </w:rPr>
        <w:t xml:space="preserve">staciones marcadas con </w:t>
      </w:r>
      <w:r w:rsidR="00431152" w:rsidRPr="00754533">
        <w:rPr>
          <w:rFonts w:ascii="Times New Roman" w:hAnsi="Times New Roman" w:cs="Times New Roman"/>
          <w:sz w:val="22"/>
          <w:szCs w:val="22"/>
        </w:rPr>
        <w:t>(</w:t>
      </w:r>
      <w:r w:rsidR="005D7D9E" w:rsidRPr="00754533">
        <w:rPr>
          <w:rFonts w:ascii="Times New Roman" w:hAnsi="Times New Roman" w:cs="Times New Roman"/>
          <w:sz w:val="22"/>
          <w:szCs w:val="22"/>
        </w:rPr>
        <w:t>***</w:t>
      </w:r>
      <w:r w:rsidR="00431152" w:rsidRPr="00754533">
        <w:rPr>
          <w:rFonts w:ascii="Times New Roman" w:hAnsi="Times New Roman" w:cs="Times New Roman"/>
          <w:sz w:val="22"/>
          <w:szCs w:val="22"/>
        </w:rPr>
        <w:t>)</w:t>
      </w:r>
      <w:bookmarkStart w:id="0" w:name="_GoBack"/>
      <w:bookmarkEnd w:id="0"/>
      <w:r w:rsidR="005D7D9E" w:rsidRPr="00754533">
        <w:rPr>
          <w:rFonts w:ascii="Times New Roman" w:hAnsi="Times New Roman" w:cs="Times New Roman"/>
          <w:sz w:val="22"/>
          <w:szCs w:val="22"/>
        </w:rPr>
        <w:t xml:space="preserve"> pertenecen a, y son operadas, por  Sernageomin.</w:t>
      </w:r>
    </w:p>
    <w:tbl>
      <w:tblPr>
        <w:tblW w:w="5822" w:type="dxa"/>
        <w:jc w:val="center"/>
        <w:tblInd w:w="59" w:type="dxa"/>
        <w:tblCellMar>
          <w:left w:w="70" w:type="dxa"/>
          <w:right w:w="70" w:type="dxa"/>
        </w:tblCellMar>
        <w:tblLook w:val="04A0"/>
      </w:tblPr>
      <w:tblGrid>
        <w:gridCol w:w="2531"/>
        <w:gridCol w:w="918"/>
        <w:gridCol w:w="1335"/>
        <w:gridCol w:w="1038"/>
      </w:tblGrid>
      <w:tr w:rsidR="00201213" w:rsidRPr="00754533">
        <w:trPr>
          <w:trHeight w:val="288"/>
          <w:jc w:val="center"/>
        </w:trPr>
        <w:tc>
          <w:tcPr>
            <w:tcW w:w="26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b/>
                <w:bCs/>
                <w:color w:val="000000"/>
                <w:lang w:val="es-CL" w:eastAsia="es-CL"/>
              </w:rPr>
            </w:pPr>
            <w:r w:rsidRPr="00754533">
              <w:rPr>
                <w:rFonts w:ascii="Times New Roman" w:eastAsia="Times New Roman" w:hAnsi="Times New Roman" w:cs="Times New Roman"/>
                <w:b/>
                <w:bCs/>
                <w:color w:val="000000"/>
                <w:sz w:val="22"/>
                <w:szCs w:val="22"/>
                <w:lang w:val="es-CL" w:eastAsia="es-CL"/>
              </w:rPr>
              <w:t>Lugar</w:t>
            </w:r>
          </w:p>
        </w:tc>
        <w:tc>
          <w:tcPr>
            <w:tcW w:w="822"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b/>
                <w:bCs/>
                <w:color w:val="000000"/>
                <w:lang w:val="es-CL" w:eastAsia="es-CL"/>
              </w:rPr>
            </w:pPr>
            <w:r w:rsidRPr="00754533">
              <w:rPr>
                <w:rFonts w:ascii="Times New Roman" w:eastAsia="Times New Roman" w:hAnsi="Times New Roman" w:cs="Times New Roman"/>
                <w:b/>
                <w:bCs/>
                <w:color w:val="000000"/>
                <w:sz w:val="22"/>
                <w:szCs w:val="22"/>
                <w:lang w:val="es-CL" w:eastAsia="es-CL"/>
              </w:rPr>
              <w:t>Código</w:t>
            </w:r>
          </w:p>
        </w:tc>
        <w:tc>
          <w:tcPr>
            <w:tcW w:w="1360"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b/>
                <w:bCs/>
                <w:color w:val="000000"/>
                <w:lang w:val="es-CL" w:eastAsia="es-CL"/>
              </w:rPr>
            </w:pPr>
            <w:r w:rsidRPr="00754533">
              <w:rPr>
                <w:rFonts w:ascii="Times New Roman" w:eastAsia="Times New Roman" w:hAnsi="Times New Roman" w:cs="Times New Roman"/>
                <w:b/>
                <w:bCs/>
                <w:color w:val="000000"/>
                <w:sz w:val="22"/>
                <w:szCs w:val="22"/>
                <w:lang w:val="es-CL" w:eastAsia="es-CL"/>
              </w:rPr>
              <w:t>Latitud</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b/>
                <w:bCs/>
                <w:color w:val="000000"/>
                <w:lang w:val="es-CL" w:eastAsia="es-CL"/>
              </w:rPr>
            </w:pPr>
            <w:r w:rsidRPr="00754533">
              <w:rPr>
                <w:rFonts w:ascii="Times New Roman" w:eastAsia="Times New Roman" w:hAnsi="Times New Roman" w:cs="Times New Roman"/>
                <w:b/>
                <w:bCs/>
                <w:color w:val="000000"/>
                <w:sz w:val="22"/>
                <w:szCs w:val="22"/>
                <w:lang w:val="es-CL" w:eastAsia="es-CL"/>
              </w:rPr>
              <w:t>Longitud</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Cerro Chapiquiña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PB16</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-18,3351</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-69,5077</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Arica</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ARCH</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-18,4906</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-70,2966</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Arica, Cerro Camaraca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PB12</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-18,6141</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-70,3281</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Miñi Miñi</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MNMCX</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-19,1310</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-69,5955</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Pisagua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PSGCX</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-19,5972</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-70,1230</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Salar G</w:t>
            </w:r>
            <w:r w:rsidR="00201213" w:rsidRPr="00754533">
              <w:rPr>
                <w:rFonts w:ascii="Times New Roman" w:eastAsia="Times New Roman" w:hAnsi="Times New Roman" w:cs="Times New Roman"/>
                <w:sz w:val="20"/>
                <w:szCs w:val="20"/>
                <w:lang w:val="es-CL" w:eastAsia="es-CL"/>
              </w:rPr>
              <w:t>rande</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PB02</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-21,3197</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-69,8960</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El Tigre</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PB03</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-22,0476</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-69,7533</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Michilla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PB05</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-22,8528</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-70,2024</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Sierra Gorda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PB15</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-23,2083</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-69,4709</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Pedro de Valdivia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PB06</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-22,7058</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-69,5717</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Quebrada Aricilda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PB11</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-19,7610</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-69,6557</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Macaya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PB08</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-20,1411</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-69,1535</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Huatacondo</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PB01</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-21,0432</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-69,4873</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Cerro Tatas</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PB07</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-21,7266</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-69,8861</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Quillagua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PB09</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-21,7964</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-69,2419</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Mantos de Luna</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PB04</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-22,2653</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-69,4873</w:t>
            </w:r>
          </w:p>
        </w:tc>
      </w:tr>
      <w:tr w:rsidR="00201213" w:rsidRPr="00754533">
        <w:trPr>
          <w:trHeight w:val="288"/>
          <w:jc w:val="center"/>
        </w:trPr>
        <w:tc>
          <w:tcPr>
            <w:tcW w:w="2600" w:type="dxa"/>
            <w:tcBorders>
              <w:top w:val="single" w:sz="4" w:space="0" w:color="333333"/>
              <w:left w:val="single" w:sz="4" w:space="0" w:color="333333"/>
              <w:bottom w:val="single" w:sz="4" w:space="0" w:color="333333"/>
              <w:right w:val="single" w:sz="4" w:space="0" w:color="333333"/>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Limón Verde</w:t>
            </w:r>
          </w:p>
        </w:tc>
        <w:tc>
          <w:tcPr>
            <w:tcW w:w="822" w:type="dxa"/>
            <w:tcBorders>
              <w:top w:val="single" w:sz="4" w:space="0" w:color="333333"/>
              <w:left w:val="nil"/>
              <w:bottom w:val="single" w:sz="4" w:space="0" w:color="333333"/>
              <w:right w:val="single" w:sz="4" w:space="0" w:color="333333"/>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LVC</w:t>
            </w:r>
          </w:p>
        </w:tc>
        <w:tc>
          <w:tcPr>
            <w:tcW w:w="1360" w:type="dxa"/>
            <w:tcBorders>
              <w:top w:val="single" w:sz="4" w:space="0" w:color="333333"/>
              <w:left w:val="nil"/>
              <w:bottom w:val="single" w:sz="4" w:space="0" w:color="333333"/>
              <w:right w:val="single" w:sz="4" w:space="0" w:color="333333"/>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-22,6128</w:t>
            </w:r>
          </w:p>
        </w:tc>
        <w:tc>
          <w:tcPr>
            <w:tcW w:w="1040" w:type="dxa"/>
            <w:tcBorders>
              <w:top w:val="single" w:sz="4" w:space="0" w:color="333333"/>
              <w:left w:val="nil"/>
              <w:bottom w:val="single" w:sz="4" w:space="0" w:color="333333"/>
              <w:right w:val="single" w:sz="4" w:space="0" w:color="333333"/>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-68,9113</w:t>
            </w:r>
          </w:p>
        </w:tc>
      </w:tr>
      <w:tr w:rsidR="00201213" w:rsidRPr="00754533">
        <w:trPr>
          <w:trHeight w:val="288"/>
          <w:jc w:val="center"/>
        </w:trPr>
        <w:tc>
          <w:tcPr>
            <w:tcW w:w="26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PB10</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PB10</w:t>
            </w:r>
          </w:p>
        </w:tc>
        <w:tc>
          <w:tcPr>
            <w:tcW w:w="1360"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-23,5134</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-70,5541</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Antofagasta</w:t>
            </w:r>
          </w:p>
        </w:tc>
        <w:tc>
          <w:tcPr>
            <w:tcW w:w="822"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ANCH</w:t>
            </w:r>
          </w:p>
        </w:tc>
        <w:tc>
          <w:tcPr>
            <w:tcW w:w="1360"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-23,6803</w:t>
            </w:r>
          </w:p>
        </w:tc>
        <w:tc>
          <w:tcPr>
            <w:tcW w:w="1040"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-70,4085</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PB14</w:t>
            </w:r>
            <w:r w:rsidR="00505E0C" w:rsidRPr="00754533">
              <w:rPr>
                <w:rFonts w:ascii="Times New Roman" w:eastAsia="Times New Roman" w:hAnsi="Times New Roman" w:cs="Times New Roman"/>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PB14</w:t>
            </w:r>
          </w:p>
        </w:tc>
        <w:tc>
          <w:tcPr>
            <w:tcW w:w="136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-24,6259</w:t>
            </w:r>
          </w:p>
        </w:tc>
        <w:tc>
          <w:tcPr>
            <w:tcW w:w="1040" w:type="dxa"/>
            <w:tcBorders>
              <w:top w:val="nil"/>
              <w:left w:val="nil"/>
              <w:bottom w:val="single" w:sz="4" w:space="0" w:color="auto"/>
              <w:right w:val="single" w:sz="4" w:space="0" w:color="auto"/>
            </w:tcBorders>
            <w:shd w:val="clear" w:color="auto" w:fill="auto"/>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-70,4040</w:t>
            </w:r>
          </w:p>
        </w:tc>
      </w:tr>
      <w:tr w:rsidR="00201213" w:rsidRPr="00754533">
        <w:trPr>
          <w:trHeight w:val="288"/>
          <w:jc w:val="center"/>
        </w:trPr>
        <w:tc>
          <w:tcPr>
            <w:tcW w:w="2600" w:type="dxa"/>
            <w:tcBorders>
              <w:top w:val="nil"/>
              <w:left w:val="single" w:sz="4" w:space="0" w:color="auto"/>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Copiapó</w:t>
            </w:r>
          </w:p>
        </w:tc>
        <w:tc>
          <w:tcPr>
            <w:tcW w:w="822"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CPCH</w:t>
            </w:r>
          </w:p>
        </w:tc>
        <w:tc>
          <w:tcPr>
            <w:tcW w:w="1360"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-27,3570</w:t>
            </w:r>
          </w:p>
        </w:tc>
        <w:tc>
          <w:tcPr>
            <w:tcW w:w="1040" w:type="dxa"/>
            <w:tcBorders>
              <w:top w:val="nil"/>
              <w:left w:val="nil"/>
              <w:bottom w:val="single" w:sz="4" w:space="0" w:color="auto"/>
              <w:right w:val="single" w:sz="4" w:space="0" w:color="auto"/>
            </w:tcBorders>
            <w:shd w:val="clear" w:color="000000" w:fill="FFFFFF"/>
            <w:noWrap/>
            <w:vAlign w:val="bottom"/>
          </w:tcPr>
          <w:p w:rsidR="00201213" w:rsidRPr="00754533" w:rsidRDefault="00201213"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-70,3530</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000000" w:fill="FFFFFF"/>
            <w:noWrap/>
            <w:vAlign w:val="bottom"/>
          </w:tcPr>
          <w:p w:rsidR="00EB0E60"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sz w:val="20"/>
                <w:szCs w:val="20"/>
                <w:lang w:val="es-CL" w:eastAsia="es-CL"/>
              </w:rPr>
              <w:t>Vallenar</w:t>
            </w:r>
          </w:p>
        </w:tc>
        <w:tc>
          <w:tcPr>
            <w:tcW w:w="822" w:type="dxa"/>
            <w:tcBorders>
              <w:top w:val="nil"/>
              <w:left w:val="nil"/>
              <w:bottom w:val="single" w:sz="4" w:space="0" w:color="auto"/>
              <w:right w:val="single" w:sz="4" w:space="0" w:color="auto"/>
            </w:tcBorders>
            <w:shd w:val="clear" w:color="000000" w:fill="FFFFFF"/>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VACH</w:t>
            </w:r>
          </w:p>
        </w:tc>
        <w:tc>
          <w:tcPr>
            <w:tcW w:w="1360" w:type="dxa"/>
            <w:tcBorders>
              <w:top w:val="nil"/>
              <w:left w:val="nil"/>
              <w:bottom w:val="single" w:sz="4" w:space="0" w:color="auto"/>
              <w:right w:val="single" w:sz="4" w:space="0" w:color="auto"/>
            </w:tcBorders>
            <w:shd w:val="clear" w:color="000000" w:fill="FFFFFF"/>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-28,5755</w:t>
            </w:r>
          </w:p>
        </w:tc>
        <w:tc>
          <w:tcPr>
            <w:tcW w:w="1040" w:type="dxa"/>
            <w:tcBorders>
              <w:top w:val="nil"/>
              <w:left w:val="nil"/>
              <w:bottom w:val="single" w:sz="4" w:space="0" w:color="auto"/>
              <w:right w:val="single" w:sz="4" w:space="0" w:color="auto"/>
            </w:tcBorders>
            <w:shd w:val="clear" w:color="000000" w:fill="FFFFFF"/>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-70,7588</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Chusmiza</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GO01</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-19,6686</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-69,1942</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LVC (Limon Verde)</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LVC</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-22,6128</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-68,9113</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Lascar (Volcán)</w:t>
            </w:r>
            <w:r w:rsidR="005D7D9E" w:rsidRPr="00754533">
              <w:rPr>
                <w:rFonts w:ascii="Times New Roman" w:eastAsia="Times New Roman" w:hAnsi="Times New Roman" w:cs="Times New Roman"/>
                <w:color w:val="000000"/>
                <w:sz w:val="20"/>
                <w:szCs w:val="20"/>
                <w:lang w:val="es-CL" w:eastAsia="es-CL"/>
              </w:rPr>
              <w:t>***</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LASZ</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-23,3480</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-67,7820</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Mina El Guanaco</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GO02</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-25,1626</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-69,5904</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Chañaral</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CRCH</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-26,3456</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-70,7216</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Aeropuerto  de Atacama</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AT03</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-27,3311</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-70,4473</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Copiapó - Tierra amarilla</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GO03</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-27,5937</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-70,2346</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 Serena</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LSCH</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-29,9083</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-71,2452</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Tololo – Vicuña</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GO04</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-30,1727</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-70,7993</w:t>
            </w:r>
          </w:p>
        </w:tc>
      </w:tr>
      <w:tr w:rsidR="00EB0E60"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Combarbalá</w:t>
            </w:r>
          </w:p>
        </w:tc>
        <w:tc>
          <w:tcPr>
            <w:tcW w:w="822"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CO02</w:t>
            </w:r>
          </w:p>
        </w:tc>
        <w:tc>
          <w:tcPr>
            <w:tcW w:w="136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-31,2037</w:t>
            </w:r>
          </w:p>
        </w:tc>
        <w:tc>
          <w:tcPr>
            <w:tcW w:w="1040" w:type="dxa"/>
            <w:tcBorders>
              <w:top w:val="nil"/>
              <w:left w:val="nil"/>
              <w:bottom w:val="single" w:sz="4" w:space="0" w:color="auto"/>
              <w:right w:val="single" w:sz="4" w:space="0" w:color="auto"/>
            </w:tcBorders>
            <w:shd w:val="clear" w:color="auto" w:fill="auto"/>
            <w:noWrap/>
            <w:vAlign w:val="bottom"/>
          </w:tcPr>
          <w:p w:rsidR="00EB0E60" w:rsidRPr="00754533" w:rsidRDefault="00EB0E60"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-71,0002</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Valparaíso</w:t>
            </w:r>
          </w:p>
        </w:tc>
        <w:tc>
          <w:tcPr>
            <w:tcW w:w="822"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VA01</w:t>
            </w:r>
          </w:p>
        </w:tc>
        <w:tc>
          <w:tcPr>
            <w:tcW w:w="1360" w:type="dxa"/>
            <w:tcBorders>
              <w:top w:val="nil"/>
              <w:left w:val="nil"/>
              <w:bottom w:val="single" w:sz="4" w:space="0" w:color="auto"/>
              <w:right w:val="single" w:sz="4" w:space="0" w:color="auto"/>
            </w:tcBorders>
            <w:shd w:val="clear" w:color="auto" w:fill="auto"/>
            <w:noWrap/>
          </w:tcPr>
          <w:p w:rsidR="0055330C" w:rsidRPr="00754533" w:rsidRDefault="0055330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 xml:space="preserve">-33,0228  </w:t>
            </w:r>
          </w:p>
        </w:tc>
        <w:tc>
          <w:tcPr>
            <w:tcW w:w="1040"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eastAsia="Times New Roman" w:hAnsi="Times New Roman" w:cs="Times New Roman"/>
                <w:color w:val="000000"/>
                <w:sz w:val="20"/>
                <w:szCs w:val="20"/>
                <w:lang w:val="es-ES" w:eastAsia="es-ES"/>
              </w:rPr>
              <w:t>-71,6474</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Peldehue</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PEL</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-33,1437</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-70,6853</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Cerro Colorado</w:t>
            </w:r>
          </w:p>
        </w:tc>
        <w:tc>
          <w:tcPr>
            <w:tcW w:w="822"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ME04</w:t>
            </w:r>
          </w:p>
        </w:tc>
        <w:tc>
          <w:tcPr>
            <w:tcW w:w="1360" w:type="dxa"/>
            <w:tcBorders>
              <w:top w:val="nil"/>
              <w:left w:val="nil"/>
              <w:bottom w:val="single" w:sz="4" w:space="0" w:color="auto"/>
              <w:right w:val="single" w:sz="4" w:space="0" w:color="auto"/>
            </w:tcBorders>
            <w:shd w:val="clear" w:color="auto" w:fill="auto"/>
            <w:noWrap/>
          </w:tcPr>
          <w:p w:rsidR="0055330C" w:rsidRPr="00754533" w:rsidRDefault="0055330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 xml:space="preserve">-33,3919  </w:t>
            </w:r>
          </w:p>
        </w:tc>
        <w:tc>
          <w:tcPr>
            <w:tcW w:w="1040"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eastAsia="Times New Roman" w:hAnsi="Times New Roman" w:cs="Times New Roman"/>
                <w:color w:val="000000"/>
                <w:sz w:val="20"/>
                <w:szCs w:val="20"/>
                <w:lang w:val="es-ES" w:eastAsia="es-ES"/>
              </w:rPr>
              <w:t>-70,7381</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Cerro Calán 2</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CLCH</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-33,3962</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-70,5368</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Cerro Santa Lucía</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STL</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-33,4405</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-70,6428</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Falla San Ramón</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FSR</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-33,4785</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-70,6940</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Rinconada de Maipú</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RCDM</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-33,4892</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-70,8064</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Universidad Adolfo Ibáñez</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ME03</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-33,4937</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-70,5102</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Antumapu</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ANTU</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-33,5692</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-70,6335</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Las Melosas</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LMEL</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-33,8475</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-70,2035</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Hualañé</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GO05</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-35,0099</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-71,9303</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Termas de Panimávida</w:t>
            </w:r>
          </w:p>
        </w:tc>
        <w:tc>
          <w:tcPr>
            <w:tcW w:w="822"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MA02</w:t>
            </w:r>
          </w:p>
        </w:tc>
        <w:tc>
          <w:tcPr>
            <w:tcW w:w="1360"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-35.4563</w:t>
            </w:r>
          </w:p>
        </w:tc>
        <w:tc>
          <w:tcPr>
            <w:tcW w:w="1040"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-71.2507</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Panimávida</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MA02</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-35,7630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-71,4180</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Cobquecura</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COCH</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-36,1313</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-72,7885</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Chillán</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CCH2</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-36,6027</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-72,0772</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D7D9E"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U. d</w:t>
            </w:r>
            <w:r w:rsidR="0055330C" w:rsidRPr="00754533">
              <w:rPr>
                <w:rFonts w:ascii="Times New Roman" w:eastAsia="Times New Roman" w:hAnsi="Times New Roman" w:cs="Times New Roman"/>
                <w:sz w:val="20"/>
                <w:szCs w:val="20"/>
                <w:lang w:val="es-CL" w:eastAsia="es-CL"/>
              </w:rPr>
              <w:t>e Concepción</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BI03</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-36,8438</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sz w:val="20"/>
                <w:szCs w:val="20"/>
                <w:lang w:val="es-CL" w:eastAsia="es-CL"/>
              </w:rPr>
              <w:t>-73,0258</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Colegio Concepción-SanPedro</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CCSP</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-36,8442</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sz w:val="20"/>
                <w:szCs w:val="20"/>
                <w:lang w:val="es-CL" w:eastAsia="es-CL"/>
              </w:rPr>
            </w:pPr>
            <w:r w:rsidRPr="00754533">
              <w:rPr>
                <w:rFonts w:ascii="Times New Roman" w:eastAsia="Times New Roman" w:hAnsi="Times New Roman" w:cs="Times New Roman"/>
                <w:color w:val="000000"/>
                <w:sz w:val="20"/>
                <w:szCs w:val="20"/>
                <w:lang w:val="es-CL" w:eastAsia="es-CL"/>
              </w:rPr>
              <w:t>-73,1086</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Laja</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LAJA</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-37,2810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-72,7112</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Isla Mocha</w:t>
            </w:r>
          </w:p>
        </w:tc>
        <w:tc>
          <w:tcPr>
            <w:tcW w:w="822"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hAnsi="Times New Roman" w:cs="Times New Roman"/>
                <w:sz w:val="20"/>
                <w:szCs w:val="20"/>
              </w:rPr>
              <w:t>BI04</w:t>
            </w:r>
          </w:p>
        </w:tc>
        <w:tc>
          <w:tcPr>
            <w:tcW w:w="1360" w:type="dxa"/>
            <w:tcBorders>
              <w:top w:val="nil"/>
              <w:left w:val="nil"/>
              <w:bottom w:val="single" w:sz="4" w:space="0" w:color="auto"/>
              <w:right w:val="single" w:sz="4" w:space="0" w:color="auto"/>
            </w:tcBorders>
            <w:shd w:val="clear" w:color="auto" w:fill="auto"/>
            <w:noWrap/>
          </w:tcPr>
          <w:p w:rsidR="0055330C" w:rsidRPr="00754533" w:rsidRDefault="0055330C" w:rsidP="0075453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color w:val="000000"/>
                <w:sz w:val="20"/>
                <w:szCs w:val="20"/>
                <w:lang w:val="es-ES" w:eastAsia="es-ES"/>
              </w:rPr>
            </w:pPr>
            <w:r w:rsidRPr="00754533">
              <w:rPr>
                <w:rFonts w:ascii="Times New Roman" w:eastAsia="Times New Roman" w:hAnsi="Times New Roman" w:cs="Times New Roman"/>
                <w:color w:val="000000"/>
                <w:sz w:val="20"/>
                <w:szCs w:val="20"/>
                <w:lang w:val="es-ES" w:eastAsia="es-ES"/>
              </w:rPr>
              <w:t xml:space="preserve">-38,4120   </w:t>
            </w:r>
          </w:p>
        </w:tc>
        <w:tc>
          <w:tcPr>
            <w:tcW w:w="1040" w:type="dxa"/>
            <w:tcBorders>
              <w:top w:val="nil"/>
              <w:left w:val="nil"/>
              <w:bottom w:val="single" w:sz="4" w:space="0" w:color="auto"/>
              <w:right w:val="single" w:sz="4" w:space="0" w:color="auto"/>
            </w:tcBorders>
            <w:shd w:val="clear" w:color="auto" w:fill="auto"/>
            <w:noWrap/>
          </w:tcPr>
          <w:p w:rsidR="0055330C" w:rsidRPr="00754533" w:rsidRDefault="0055330C" w:rsidP="00754533">
            <w:pPr>
              <w:jc w:val="both"/>
              <w:rPr>
                <w:rFonts w:ascii="Times New Roman" w:hAnsi="Times New Roman" w:cs="Times New Roman"/>
                <w:sz w:val="20"/>
                <w:szCs w:val="20"/>
              </w:rPr>
            </w:pPr>
            <w:r w:rsidRPr="00754533">
              <w:rPr>
                <w:rFonts w:ascii="Times New Roman" w:eastAsia="Times New Roman" w:hAnsi="Times New Roman" w:cs="Times New Roman"/>
                <w:color w:val="000000"/>
                <w:sz w:val="20"/>
                <w:szCs w:val="20"/>
                <w:lang w:val="es-ES" w:eastAsia="es-ES"/>
              </w:rPr>
              <w:t>-73,8853</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Paile</w:t>
            </w:r>
            <w:r w:rsidR="005D7D9E" w:rsidRPr="00754533">
              <w:rPr>
                <w:rFonts w:ascii="Times New Roman" w:eastAsia="Times New Roman" w:hAnsi="Times New Roman" w:cs="Times New Roman"/>
                <w:color w:val="000000"/>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PAIZ</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-38,8738</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-71,6459</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Pucón</w:t>
            </w:r>
            <w:r w:rsidR="005D7D9E" w:rsidRPr="00754533">
              <w:rPr>
                <w:rFonts w:ascii="Times New Roman" w:eastAsia="Times New Roman" w:hAnsi="Times New Roman" w:cs="Times New Roman"/>
                <w:color w:val="000000"/>
                <w:sz w:val="20"/>
                <w:szCs w:val="20"/>
                <w:lang w:val="es-CL" w:eastAsia="es-CL"/>
              </w:rPr>
              <w:t xml:space="preserve"> ***</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PUCZ</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-39,2830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-71,9860</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D7D9E"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Ma</w:t>
            </w:r>
            <w:r w:rsidR="0055330C" w:rsidRPr="00754533">
              <w:rPr>
                <w:rFonts w:ascii="Times New Roman" w:eastAsia="Times New Roman" w:hAnsi="Times New Roman" w:cs="Times New Roman"/>
                <w:color w:val="000000"/>
                <w:sz w:val="20"/>
                <w:szCs w:val="20"/>
                <w:lang w:val="es-CL" w:eastAsia="es-CL"/>
              </w:rPr>
              <w:t>muil Malal</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GO06</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-39,5839</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-71,4721</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Valdivia</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VLCH</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-39,8060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-73,2460</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Puerto Montt</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PMCH</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-41,4900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-72,8967</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Puelo</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PUEL</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-41,6637</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-72,2960</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Quellón</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GO07</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-43,1142</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-73,6643</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Coyhaique</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COYC</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-45,5730</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-72,0813</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Villa O”Higgins</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GO08</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-48,4648</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-72,5566</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Cerro Castillo</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GO09</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-51,2707</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-72,3381</w:t>
            </w:r>
          </w:p>
        </w:tc>
      </w:tr>
      <w:tr w:rsidR="0055330C" w:rsidRPr="00754533">
        <w:trPr>
          <w:trHeight w:val="288"/>
          <w:jc w:val="center"/>
        </w:trPr>
        <w:tc>
          <w:tcPr>
            <w:tcW w:w="2600" w:type="dxa"/>
            <w:tcBorders>
              <w:top w:val="nil"/>
              <w:left w:val="single" w:sz="4" w:space="0" w:color="auto"/>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Punta Arenas</w:t>
            </w:r>
          </w:p>
        </w:tc>
        <w:tc>
          <w:tcPr>
            <w:tcW w:w="822"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GO10</w:t>
            </w:r>
          </w:p>
        </w:tc>
        <w:tc>
          <w:tcPr>
            <w:tcW w:w="136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-53,1546</w:t>
            </w:r>
          </w:p>
        </w:tc>
        <w:tc>
          <w:tcPr>
            <w:tcW w:w="1040" w:type="dxa"/>
            <w:tcBorders>
              <w:top w:val="nil"/>
              <w:left w:val="nil"/>
              <w:bottom w:val="single" w:sz="4" w:space="0" w:color="auto"/>
              <w:right w:val="single" w:sz="4" w:space="0" w:color="auto"/>
            </w:tcBorders>
            <w:shd w:val="clear" w:color="auto" w:fill="auto"/>
            <w:noWrap/>
            <w:vAlign w:val="bottom"/>
          </w:tcPr>
          <w:p w:rsidR="0055330C" w:rsidRPr="00754533" w:rsidRDefault="0055330C" w:rsidP="00754533">
            <w:pPr>
              <w:jc w:val="both"/>
              <w:rPr>
                <w:rFonts w:ascii="Times New Roman" w:eastAsia="Times New Roman" w:hAnsi="Times New Roman" w:cs="Times New Roman"/>
                <w:color w:val="000000"/>
                <w:sz w:val="20"/>
                <w:szCs w:val="20"/>
                <w:lang w:val="es-CL" w:eastAsia="es-CL"/>
              </w:rPr>
            </w:pPr>
            <w:r w:rsidRPr="00754533">
              <w:rPr>
                <w:rFonts w:ascii="Times New Roman" w:eastAsia="Times New Roman" w:hAnsi="Times New Roman" w:cs="Times New Roman"/>
                <w:color w:val="000000"/>
                <w:sz w:val="20"/>
                <w:szCs w:val="20"/>
                <w:lang w:val="es-CL" w:eastAsia="es-CL"/>
              </w:rPr>
              <w:t>-71,0498</w:t>
            </w:r>
          </w:p>
        </w:tc>
      </w:tr>
    </w:tbl>
    <w:p w:rsidR="006A6BEA" w:rsidRPr="00754533" w:rsidRDefault="006A6BEA" w:rsidP="00754533">
      <w:pPr>
        <w:spacing w:after="200" w:line="276" w:lineRule="auto"/>
        <w:jc w:val="both"/>
        <w:rPr>
          <w:rFonts w:ascii="Times New Roman" w:hAnsi="Times New Roman" w:cs="Times New Roman"/>
          <w:b/>
          <w:sz w:val="22"/>
          <w:szCs w:val="22"/>
        </w:rPr>
      </w:pPr>
    </w:p>
    <w:p w:rsidR="006A6BEA" w:rsidRPr="00754533" w:rsidRDefault="006A6BEA" w:rsidP="00754533">
      <w:pPr>
        <w:spacing w:after="200" w:line="276" w:lineRule="auto"/>
        <w:jc w:val="both"/>
        <w:rPr>
          <w:rFonts w:ascii="Times New Roman" w:hAnsi="Times New Roman" w:cs="Times New Roman"/>
          <w:b/>
          <w:sz w:val="22"/>
          <w:szCs w:val="22"/>
        </w:rPr>
      </w:pPr>
    </w:p>
    <w:p w:rsidR="006A6BEA" w:rsidRPr="00754533" w:rsidRDefault="006A6BEA" w:rsidP="00754533">
      <w:pPr>
        <w:spacing w:after="200" w:line="276" w:lineRule="auto"/>
        <w:jc w:val="both"/>
        <w:rPr>
          <w:rFonts w:ascii="Times New Roman" w:hAnsi="Times New Roman" w:cs="Times New Roman"/>
          <w:b/>
          <w:sz w:val="22"/>
          <w:szCs w:val="22"/>
        </w:rPr>
      </w:pPr>
    </w:p>
    <w:p w:rsidR="006A6BEA" w:rsidRPr="00754533" w:rsidRDefault="006A6BEA" w:rsidP="00754533">
      <w:pPr>
        <w:spacing w:after="200" w:line="276" w:lineRule="auto"/>
        <w:jc w:val="both"/>
        <w:rPr>
          <w:rFonts w:ascii="Times New Roman" w:hAnsi="Times New Roman" w:cs="Times New Roman"/>
          <w:b/>
          <w:sz w:val="22"/>
          <w:szCs w:val="22"/>
        </w:rPr>
      </w:pPr>
    </w:p>
    <w:p w:rsidR="006A6BEA" w:rsidRPr="00754533" w:rsidRDefault="006A6BEA" w:rsidP="00754533">
      <w:pPr>
        <w:spacing w:after="200" w:line="276" w:lineRule="auto"/>
        <w:jc w:val="both"/>
        <w:rPr>
          <w:rFonts w:ascii="Times New Roman" w:hAnsi="Times New Roman" w:cs="Times New Roman"/>
          <w:b/>
          <w:sz w:val="22"/>
          <w:szCs w:val="22"/>
        </w:rPr>
      </w:pPr>
    </w:p>
    <w:p w:rsidR="005D7D9E" w:rsidRPr="00754533" w:rsidRDefault="005D7D9E" w:rsidP="00754533">
      <w:pPr>
        <w:spacing w:after="200" w:line="276" w:lineRule="auto"/>
        <w:jc w:val="both"/>
        <w:rPr>
          <w:rFonts w:ascii="Times New Roman" w:hAnsi="Times New Roman" w:cs="Times New Roman"/>
          <w:b/>
          <w:sz w:val="22"/>
          <w:szCs w:val="22"/>
        </w:rPr>
      </w:pPr>
    </w:p>
    <w:p w:rsidR="005D7D9E" w:rsidRPr="00754533" w:rsidRDefault="005D7D9E" w:rsidP="00754533">
      <w:pPr>
        <w:spacing w:after="200" w:line="276" w:lineRule="auto"/>
        <w:jc w:val="both"/>
        <w:rPr>
          <w:rFonts w:ascii="Times New Roman" w:hAnsi="Times New Roman" w:cs="Times New Roman"/>
          <w:b/>
          <w:sz w:val="22"/>
          <w:szCs w:val="22"/>
        </w:rPr>
      </w:pPr>
    </w:p>
    <w:p w:rsidR="005D7D9E" w:rsidRPr="00754533" w:rsidRDefault="005D7D9E" w:rsidP="00754533">
      <w:pPr>
        <w:spacing w:after="200" w:line="276" w:lineRule="auto"/>
        <w:jc w:val="both"/>
        <w:rPr>
          <w:rFonts w:ascii="Times New Roman" w:hAnsi="Times New Roman" w:cs="Times New Roman"/>
          <w:b/>
          <w:sz w:val="22"/>
          <w:szCs w:val="22"/>
        </w:rPr>
      </w:pPr>
    </w:p>
    <w:p w:rsidR="005D7D9E" w:rsidRPr="00754533" w:rsidRDefault="005D7D9E" w:rsidP="00754533">
      <w:pPr>
        <w:spacing w:after="200" w:line="276" w:lineRule="auto"/>
        <w:jc w:val="both"/>
        <w:rPr>
          <w:rFonts w:ascii="Times New Roman" w:hAnsi="Times New Roman" w:cs="Times New Roman"/>
          <w:b/>
          <w:sz w:val="22"/>
          <w:szCs w:val="22"/>
        </w:rPr>
      </w:pPr>
    </w:p>
    <w:p w:rsidR="00BF257A" w:rsidRPr="00754533" w:rsidRDefault="006E2F5D" w:rsidP="00754533">
      <w:pPr>
        <w:spacing w:after="200" w:line="276" w:lineRule="auto"/>
        <w:jc w:val="center"/>
        <w:rPr>
          <w:rFonts w:ascii="Times New Roman" w:hAnsi="Times New Roman" w:cs="Times New Roman"/>
          <w:b/>
          <w:sz w:val="32"/>
          <w:szCs w:val="32"/>
        </w:rPr>
      </w:pPr>
      <w:r w:rsidRPr="00754533">
        <w:rPr>
          <w:rFonts w:ascii="Times New Roman" w:hAnsi="Times New Roman" w:cs="Times New Roman"/>
          <w:b/>
          <w:sz w:val="32"/>
          <w:szCs w:val="32"/>
        </w:rPr>
        <w:t>ANEXO III</w:t>
      </w:r>
    </w:p>
    <w:p w:rsidR="00AC4184" w:rsidRPr="00754533" w:rsidRDefault="00AC4184" w:rsidP="00754533">
      <w:pPr>
        <w:spacing w:after="200" w:line="276" w:lineRule="auto"/>
        <w:jc w:val="both"/>
        <w:rPr>
          <w:rFonts w:ascii="Times New Roman" w:hAnsi="Times New Roman" w:cs="Times New Roman"/>
          <w:sz w:val="22"/>
          <w:szCs w:val="22"/>
        </w:rPr>
      </w:pPr>
    </w:p>
    <w:p w:rsidR="00F83CA9" w:rsidRPr="00754533" w:rsidRDefault="009A03A3" w:rsidP="00754533">
      <w:pPr>
        <w:jc w:val="both"/>
        <w:rPr>
          <w:rFonts w:ascii="Times New Roman" w:hAnsi="Times New Roman" w:cs="Times New Roman"/>
        </w:rPr>
      </w:pPr>
      <w:r w:rsidRPr="00754533">
        <w:rPr>
          <w:rFonts w:ascii="Times New Roman" w:hAnsi="Times New Roman" w:cs="Times New Roman"/>
          <w:sz w:val="22"/>
          <w:szCs w:val="22"/>
        </w:rPr>
        <w:t xml:space="preserve">Resumen </w:t>
      </w:r>
      <w:r w:rsidR="00AC4184" w:rsidRPr="00754533">
        <w:rPr>
          <w:rFonts w:ascii="Times New Roman" w:hAnsi="Times New Roman" w:cs="Times New Roman"/>
          <w:sz w:val="22"/>
          <w:szCs w:val="22"/>
        </w:rPr>
        <w:t xml:space="preserve">y estado de </w:t>
      </w:r>
      <w:r w:rsidRPr="00754533">
        <w:rPr>
          <w:rFonts w:ascii="Times New Roman" w:hAnsi="Times New Roman" w:cs="Times New Roman"/>
          <w:sz w:val="22"/>
          <w:szCs w:val="22"/>
        </w:rPr>
        <w:t xml:space="preserve"> licitaciones realizadas y en curso</w:t>
      </w:r>
      <w:r w:rsidR="00AC4184" w:rsidRPr="00754533">
        <w:rPr>
          <w:rFonts w:ascii="Times New Roman" w:hAnsi="Times New Roman" w:cs="Times New Roman"/>
          <w:sz w:val="22"/>
          <w:szCs w:val="22"/>
        </w:rPr>
        <w:t>.</w:t>
      </w:r>
    </w:p>
    <w:p w:rsidR="00F83CA9" w:rsidRPr="00754533" w:rsidRDefault="00F83CA9" w:rsidP="00754533">
      <w:pPr>
        <w:jc w:val="both"/>
        <w:rPr>
          <w:rFonts w:ascii="Times New Roman" w:hAnsi="Times New Roman" w:cs="Times New Roman"/>
        </w:rPr>
      </w:pPr>
    </w:p>
    <w:p w:rsidR="00F83CA9" w:rsidRPr="00754533" w:rsidRDefault="00F83CA9" w:rsidP="00754533">
      <w:pPr>
        <w:jc w:val="both"/>
        <w:rPr>
          <w:rFonts w:ascii="Times New Roman" w:hAnsi="Times New Roman" w:cs="Times New Roman"/>
        </w:rPr>
      </w:pPr>
    </w:p>
    <w:p w:rsidR="00301564" w:rsidRPr="00146EF5" w:rsidRDefault="00301564" w:rsidP="00146EF5">
      <w:pPr>
        <w:jc w:val="center"/>
        <w:rPr>
          <w:rFonts w:ascii="Times New Roman" w:hAnsi="Times New Roman" w:cs="Times New Roman"/>
          <w:b/>
          <w:lang w:val="es-ES"/>
        </w:rPr>
      </w:pPr>
      <w:r w:rsidRPr="00146EF5">
        <w:rPr>
          <w:rFonts w:ascii="Times New Roman" w:hAnsi="Times New Roman" w:cs="Times New Roman"/>
          <w:b/>
          <w:lang w:val="es-ES"/>
        </w:rPr>
        <w:t>ESTADO LICITACIONES Y TRATO DIRECTO (28-10-2013)</w:t>
      </w:r>
    </w:p>
    <w:p w:rsidR="00301564" w:rsidRPr="00146EF5" w:rsidRDefault="00301564" w:rsidP="00146EF5">
      <w:pPr>
        <w:jc w:val="center"/>
        <w:rPr>
          <w:rFonts w:ascii="Times New Roman" w:hAnsi="Times New Roman" w:cs="Times New Roman"/>
          <w:b/>
          <w:lang w:val="es-ES"/>
        </w:rPr>
      </w:pPr>
    </w:p>
    <w:p w:rsidR="00301564" w:rsidRPr="00146EF5" w:rsidRDefault="00301564" w:rsidP="00146EF5">
      <w:pPr>
        <w:jc w:val="center"/>
        <w:rPr>
          <w:rFonts w:ascii="Times New Roman" w:hAnsi="Times New Roman" w:cs="Times New Roman"/>
          <w:b/>
          <w:lang w:val="es-ES"/>
        </w:rPr>
      </w:pPr>
      <w:r w:rsidRPr="00146EF5">
        <w:rPr>
          <w:rFonts w:ascii="Times New Roman" w:hAnsi="Times New Roman" w:cs="Times New Roman"/>
          <w:b/>
          <w:lang w:val="es-ES"/>
        </w:rPr>
        <w:t>LICITACIONES Y TRATO DIRECTO TERMINADOS</w:t>
      </w:r>
    </w:p>
    <w:p w:rsidR="00301564" w:rsidRPr="00754533" w:rsidRDefault="00301564" w:rsidP="00754533">
      <w:pPr>
        <w:jc w:val="both"/>
        <w:rPr>
          <w:rFonts w:ascii="Times New Roman" w:hAnsi="Times New Roman" w:cs="Times New Roman"/>
          <w:b/>
          <w:sz w:val="28"/>
          <w:szCs w:val="28"/>
          <w:lang w:val="es-ES"/>
        </w:rPr>
      </w:pP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Trato directo N°00600  Gempa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Trato directo el N° 00774 Tesam Chile S.A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00401 ”Convenio de Colaboración entre la Oficina Nacional de  Emergencia y la Universidad de Chile”</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00733 “Modificatoria de Resolución N° 00401</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w:t>
      </w:r>
      <w:r w:rsidRPr="00146EF5">
        <w:rPr>
          <w:rFonts w:ascii="Times New Roman" w:hAnsi="Times New Roman" w:cs="Times New Roman"/>
          <w:sz w:val="22"/>
          <w:szCs w:val="22"/>
        </w:rPr>
        <w:t xml:space="preserve">  N° </w:t>
      </w:r>
      <w:r w:rsidRPr="00146EF5">
        <w:rPr>
          <w:rFonts w:ascii="Times New Roman" w:hAnsi="Times New Roman" w:cs="Times New Roman"/>
          <w:sz w:val="22"/>
          <w:szCs w:val="22"/>
          <w:lang w:val="es-ES"/>
        </w:rPr>
        <w:t>5542-5-LE13  “Camioneta CSN”</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00704 “Adjudicación camioneta”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00862 “Autoriza la Adquisición de Camioneta”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5542-15-L113 “Router para uso en estaciones GPS Geodésicas”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5542-18-L113 “Routers para uso con estaciones GPS Geodésicas “</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5542-7-L113 “Banda Ancha Móvil” (Nextel)</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5542-6-L113 teléfonos satelitales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5542-20-L113 “Banda ancha móvil “ (Entel)</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 xml:space="preserve">Licitación pública N° 5542-24-R113 “Cargadores de baterías plomo ácido inteligentes” </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01226 Trato directo Comercial Fenix</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01564 Trato directo Entel, BAM y Teléfono Móvil.</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00840 Trato directo Soporte antena parabólica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00836  para llamar a licitación pública y aprueba las Bases Administrativas y Técnicas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5542-14-LP13 “Acondicionamiento de sala del Datacenter del CSN”</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5542-17-L113 “Cajas para estaciones sismológicas”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5542-18-L113 “Routers para uso con estaciones GPS Geodésicas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5542-20-L113 “ Banda ancha móvil “</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5542-22-L113 “Arriendo de camioneta 4X4 en Isla de Pascua”</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5542-24-L113 “Cargadores de baterías plomo ácido inteligentes”</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01677  Adjudicación de licitación 5542-14-LP13 “Acondicionamiento Sala Datacenter:</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N°01843 Trato directo “Instalación y configuración de la plataforma HPCC DELL Poweredge serie C6000 para el fortalecimiento del equipamiento del sistema de monitoreo existente en el Servicio Sismológico de la Universidad de Chile”</w:t>
      </w:r>
    </w:p>
    <w:p w:rsidR="00301564" w:rsidRPr="00146EF5" w:rsidRDefault="00301564" w:rsidP="00754533">
      <w:pPr>
        <w:pStyle w:val="Prrafodelista"/>
        <w:numPr>
          <w:ilvl w:val="0"/>
          <w:numId w:val="3"/>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 xml:space="preserve">Licitación pública N ° 758004-1-L113 “Herramientas”  </w:t>
      </w:r>
      <w:r w:rsidRPr="00146EF5">
        <w:rPr>
          <w:rFonts w:ascii="Times New Roman" w:hAnsi="Times New Roman" w:cs="Times New Roman"/>
          <w:sz w:val="22"/>
          <w:szCs w:val="22"/>
          <w:lang w:val="es-ES"/>
        </w:rPr>
        <w:tab/>
        <w:t>Herramientas para instalación de estaciones GPS</w:t>
      </w:r>
    </w:p>
    <w:p w:rsidR="00301564" w:rsidRPr="00146EF5" w:rsidRDefault="00301564"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b/>
          <w:sz w:val="22"/>
          <w:szCs w:val="22"/>
          <w:lang w:val="es-ES"/>
        </w:rPr>
      </w:pPr>
    </w:p>
    <w:p w:rsidR="00146EF5" w:rsidRDefault="00146EF5" w:rsidP="00754533">
      <w:pPr>
        <w:jc w:val="both"/>
        <w:rPr>
          <w:rFonts w:ascii="Times New Roman" w:hAnsi="Times New Roman" w:cs="Times New Roman"/>
          <w:b/>
          <w:sz w:val="22"/>
          <w:szCs w:val="22"/>
          <w:lang w:val="es-ES"/>
        </w:rPr>
      </w:pPr>
    </w:p>
    <w:p w:rsidR="00146EF5" w:rsidRDefault="00146EF5" w:rsidP="00754533">
      <w:pPr>
        <w:jc w:val="both"/>
        <w:rPr>
          <w:rFonts w:ascii="Times New Roman" w:hAnsi="Times New Roman" w:cs="Times New Roman"/>
          <w:b/>
          <w:sz w:val="22"/>
          <w:szCs w:val="22"/>
          <w:lang w:val="es-ES"/>
        </w:rPr>
      </w:pPr>
    </w:p>
    <w:p w:rsidR="00301564" w:rsidRPr="00146EF5" w:rsidRDefault="00301564" w:rsidP="00146EF5">
      <w:pPr>
        <w:jc w:val="center"/>
        <w:rPr>
          <w:rFonts w:ascii="Times New Roman" w:hAnsi="Times New Roman" w:cs="Times New Roman"/>
          <w:b/>
          <w:sz w:val="22"/>
          <w:szCs w:val="22"/>
          <w:lang w:val="es-ES"/>
        </w:rPr>
      </w:pPr>
      <w:r w:rsidRPr="00146EF5">
        <w:rPr>
          <w:rFonts w:ascii="Times New Roman" w:hAnsi="Times New Roman" w:cs="Times New Roman"/>
          <w:b/>
          <w:sz w:val="22"/>
          <w:szCs w:val="22"/>
          <w:lang w:val="es-ES"/>
        </w:rPr>
        <w:t>LICITACIONES Y TRATO DIRECTO EN PROCESO</w:t>
      </w:r>
    </w:p>
    <w:p w:rsidR="00301564" w:rsidRPr="00146EF5" w:rsidRDefault="00301564" w:rsidP="00754533">
      <w:pPr>
        <w:jc w:val="both"/>
        <w:rPr>
          <w:rFonts w:ascii="Times New Roman" w:hAnsi="Times New Roman" w:cs="Times New Roman"/>
          <w:b/>
          <w:sz w:val="22"/>
          <w:szCs w:val="22"/>
          <w:lang w:val="es-ES"/>
        </w:rPr>
      </w:pP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 xml:space="preserve">Resolución Nº 02050 Trato directo CTR “9 Estaciones </w:t>
      </w:r>
      <w:r w:rsidRPr="00146EF5">
        <w:rPr>
          <w:rFonts w:ascii="Times New Roman" w:hAnsi="Times New Roman" w:cs="Times New Roman"/>
          <w:sz w:val="22"/>
          <w:szCs w:val="22"/>
          <w:lang w:val="es-ES"/>
        </w:rPr>
        <w:tab/>
        <w:t xml:space="preserve">Sismológicas” </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N° 02008 Trato directo CTR “Estación Puerto Saavedra</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Modifica Trato directo Comercial Fenix por cambio de Proveedor</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Resolución Trato directo Telefónica de Coyhaique S.A.</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Contrato Proteknia “Acondicionamiento de sala del Datacenter del CSN”</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Licitación pública N ° 758004-2-L113 “Prefabricados de Hormigón para Arica e Iquique”</w:t>
      </w:r>
    </w:p>
    <w:p w:rsidR="00301564" w:rsidRPr="00146EF5" w:rsidRDefault="00301564" w:rsidP="00754533">
      <w:pPr>
        <w:pStyle w:val="Prrafodelista"/>
        <w:numPr>
          <w:ilvl w:val="0"/>
          <w:numId w:val="4"/>
        </w:numPr>
        <w:jc w:val="both"/>
        <w:rPr>
          <w:rFonts w:ascii="Times New Roman" w:hAnsi="Times New Roman" w:cs="Times New Roman"/>
          <w:sz w:val="22"/>
          <w:szCs w:val="22"/>
          <w:lang w:val="es-ES"/>
        </w:rPr>
      </w:pPr>
      <w:r w:rsidRPr="00146EF5">
        <w:rPr>
          <w:rFonts w:ascii="Times New Roman" w:hAnsi="Times New Roman" w:cs="Times New Roman"/>
          <w:sz w:val="22"/>
          <w:szCs w:val="22"/>
          <w:lang w:val="es-ES"/>
        </w:rPr>
        <w:t xml:space="preserve">Licitación pública N ° 758004-3-L113 “Arriendo de herramientas y maquinarias para instalar estaciones sismológicas en Arica e Iquique” </w:t>
      </w:r>
    </w:p>
    <w:p w:rsidR="00301564" w:rsidRPr="00146EF5" w:rsidRDefault="00301564" w:rsidP="00754533">
      <w:pPr>
        <w:jc w:val="both"/>
        <w:rPr>
          <w:rFonts w:ascii="Times New Roman" w:hAnsi="Times New Roman" w:cs="Times New Roman"/>
          <w:sz w:val="22"/>
          <w:szCs w:val="22"/>
          <w:lang w:val="es-ES"/>
        </w:rPr>
      </w:pPr>
    </w:p>
    <w:p w:rsidR="00D5374C" w:rsidRPr="00146EF5" w:rsidRDefault="00D5374C"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Default="002023B8"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Default="00146EF5" w:rsidP="00754533">
      <w:pPr>
        <w:jc w:val="both"/>
        <w:rPr>
          <w:rFonts w:ascii="Times New Roman" w:hAnsi="Times New Roman" w:cs="Times New Roman"/>
          <w:sz w:val="22"/>
          <w:szCs w:val="22"/>
          <w:lang w:val="es-ES"/>
        </w:rPr>
      </w:pPr>
    </w:p>
    <w:p w:rsidR="00146EF5" w:rsidRPr="00146EF5" w:rsidRDefault="00146EF5"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146EF5" w:rsidRDefault="002023B8" w:rsidP="00754533">
      <w:pPr>
        <w:jc w:val="both"/>
        <w:rPr>
          <w:rFonts w:ascii="Times New Roman" w:hAnsi="Times New Roman" w:cs="Times New Roman"/>
          <w:sz w:val="22"/>
          <w:szCs w:val="22"/>
          <w:lang w:val="es-ES"/>
        </w:rPr>
      </w:pPr>
    </w:p>
    <w:p w:rsidR="002023B8" w:rsidRPr="00754533" w:rsidRDefault="002023B8" w:rsidP="00754533">
      <w:pPr>
        <w:jc w:val="both"/>
        <w:rPr>
          <w:rFonts w:ascii="Times New Roman" w:hAnsi="Times New Roman" w:cs="Times New Roman"/>
          <w:sz w:val="22"/>
          <w:szCs w:val="22"/>
          <w:lang w:val="es-ES"/>
        </w:rPr>
      </w:pPr>
    </w:p>
    <w:p w:rsidR="002023B8" w:rsidRPr="00754533" w:rsidRDefault="002023B8" w:rsidP="00754533">
      <w:pPr>
        <w:jc w:val="both"/>
        <w:rPr>
          <w:rFonts w:ascii="Times New Roman" w:hAnsi="Times New Roman" w:cs="Times New Roman"/>
          <w:sz w:val="22"/>
          <w:szCs w:val="22"/>
          <w:lang w:val="es-ES"/>
        </w:rPr>
      </w:pPr>
    </w:p>
    <w:p w:rsidR="002023B8" w:rsidRPr="00754533" w:rsidRDefault="002023B8" w:rsidP="00754533">
      <w:pPr>
        <w:jc w:val="both"/>
        <w:rPr>
          <w:rFonts w:ascii="Times New Roman" w:hAnsi="Times New Roman" w:cs="Times New Roman"/>
          <w:sz w:val="22"/>
          <w:szCs w:val="22"/>
          <w:lang w:val="es-ES"/>
        </w:rPr>
      </w:pPr>
    </w:p>
    <w:p w:rsidR="002023B8" w:rsidRPr="00754533" w:rsidRDefault="002023B8" w:rsidP="00754533">
      <w:pPr>
        <w:jc w:val="both"/>
        <w:rPr>
          <w:rFonts w:ascii="Times New Roman" w:hAnsi="Times New Roman" w:cs="Times New Roman"/>
          <w:sz w:val="22"/>
          <w:szCs w:val="22"/>
          <w:lang w:val="es-ES"/>
        </w:rPr>
      </w:pPr>
    </w:p>
    <w:p w:rsidR="00EA39D8" w:rsidRPr="00754533" w:rsidRDefault="00EA39D8" w:rsidP="00754533">
      <w:pPr>
        <w:jc w:val="both"/>
        <w:rPr>
          <w:rFonts w:ascii="Times New Roman" w:hAnsi="Times New Roman" w:cs="Times New Roman"/>
          <w:sz w:val="22"/>
          <w:szCs w:val="22"/>
          <w:lang w:val="es-ES"/>
        </w:rPr>
      </w:pPr>
    </w:p>
    <w:tbl>
      <w:tblPr>
        <w:tblStyle w:val="Tablaconcuadrcula"/>
        <w:tblW w:w="9351" w:type="dxa"/>
        <w:tblLook w:val="04A0"/>
      </w:tblPr>
      <w:tblGrid>
        <w:gridCol w:w="2122"/>
        <w:gridCol w:w="4536"/>
        <w:gridCol w:w="1611"/>
        <w:gridCol w:w="1082"/>
      </w:tblGrid>
      <w:tr w:rsidR="00D5374C" w:rsidRPr="00146EF5">
        <w:trPr>
          <w:trHeight w:val="625"/>
        </w:trPr>
        <w:tc>
          <w:tcPr>
            <w:tcW w:w="9351" w:type="dxa"/>
            <w:gridSpan w:val="4"/>
            <w:tcBorders>
              <w:top w:val="single" w:sz="4" w:space="0" w:color="auto"/>
              <w:left w:val="single" w:sz="4" w:space="0" w:color="auto"/>
              <w:bottom w:val="single" w:sz="4" w:space="0" w:color="auto"/>
              <w:right w:val="single" w:sz="4" w:space="0" w:color="auto"/>
            </w:tcBorders>
            <w:noWrap/>
          </w:tcPr>
          <w:p w:rsidR="00D5374C" w:rsidRPr="00146EF5" w:rsidRDefault="00EA39D8" w:rsidP="00146EF5">
            <w:pPr>
              <w:jc w:val="center"/>
              <w:rPr>
                <w:rFonts w:ascii="Times New Roman" w:hAnsi="Times New Roman" w:cs="Times New Roman"/>
                <w:b/>
                <w:sz w:val="20"/>
                <w:szCs w:val="20"/>
                <w:lang w:val="es-CL"/>
              </w:rPr>
            </w:pPr>
            <w:r w:rsidRPr="00146EF5">
              <w:rPr>
                <w:rFonts w:ascii="Times New Roman" w:hAnsi="Times New Roman" w:cs="Times New Roman"/>
                <w:b/>
                <w:sz w:val="20"/>
                <w:szCs w:val="20"/>
              </w:rPr>
              <w:t>ÓRDENES DE COMPRA CENTRO SISMOLÓ</w:t>
            </w:r>
            <w:r w:rsidR="00D5374C" w:rsidRPr="00146EF5">
              <w:rPr>
                <w:rFonts w:ascii="Times New Roman" w:hAnsi="Times New Roman" w:cs="Times New Roman"/>
                <w:b/>
                <w:sz w:val="20"/>
                <w:szCs w:val="20"/>
              </w:rPr>
              <w:t>GICO NACIONAL</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146EF5">
            <w:pPr>
              <w:rPr>
                <w:rFonts w:ascii="Times New Roman" w:hAnsi="Times New Roman" w:cs="Times New Roman"/>
                <w:b/>
                <w:bCs/>
                <w:color w:val="000000" w:themeColor="text1"/>
                <w:sz w:val="20"/>
                <w:szCs w:val="20"/>
                <w:lang w:val="es-CL"/>
              </w:rPr>
            </w:pPr>
            <w:r w:rsidRPr="00146EF5">
              <w:rPr>
                <w:rFonts w:ascii="Times New Roman" w:hAnsi="Times New Roman" w:cs="Times New Roman"/>
                <w:b/>
                <w:bCs/>
                <w:color w:val="000000" w:themeColor="text1"/>
                <w:sz w:val="20"/>
                <w:szCs w:val="20"/>
              </w:rPr>
              <w:t>Orden de Compra N°</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146EF5">
            <w:pPr>
              <w:rPr>
                <w:rFonts w:ascii="Times New Roman" w:hAnsi="Times New Roman" w:cs="Times New Roman"/>
                <w:b/>
                <w:bCs/>
                <w:color w:val="000000" w:themeColor="text1"/>
                <w:sz w:val="20"/>
                <w:szCs w:val="20"/>
                <w:lang w:val="es-CL"/>
              </w:rPr>
            </w:pPr>
            <w:r w:rsidRPr="00146EF5">
              <w:rPr>
                <w:rFonts w:ascii="Times New Roman" w:hAnsi="Times New Roman" w:cs="Times New Roman"/>
                <w:b/>
                <w:bCs/>
                <w:color w:val="000000" w:themeColor="text1"/>
                <w:sz w:val="20"/>
                <w:szCs w:val="20"/>
              </w:rPr>
              <w:t>Descripción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146EF5">
            <w:pPr>
              <w:rPr>
                <w:rFonts w:ascii="Times New Roman" w:hAnsi="Times New Roman" w:cs="Times New Roman"/>
                <w:b/>
                <w:bCs/>
                <w:color w:val="000000" w:themeColor="text1"/>
                <w:sz w:val="20"/>
                <w:szCs w:val="20"/>
                <w:lang w:val="es-CL"/>
              </w:rPr>
            </w:pPr>
            <w:r w:rsidRPr="00146EF5">
              <w:rPr>
                <w:rFonts w:ascii="Times New Roman" w:hAnsi="Times New Roman" w:cs="Times New Roman"/>
                <w:b/>
                <w:bCs/>
                <w:color w:val="000000" w:themeColor="text1"/>
                <w:sz w:val="20"/>
                <w:szCs w:val="20"/>
              </w:rPr>
              <w:t>Fecha de envío</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146EF5">
            <w:pPr>
              <w:rPr>
                <w:rFonts w:ascii="Times New Roman" w:hAnsi="Times New Roman" w:cs="Times New Roman"/>
                <w:b/>
                <w:bCs/>
                <w:color w:val="000000" w:themeColor="text1"/>
                <w:sz w:val="20"/>
                <w:szCs w:val="20"/>
                <w:lang w:val="es-CL"/>
              </w:rPr>
            </w:pPr>
            <w:r w:rsidRPr="00146EF5">
              <w:rPr>
                <w:rFonts w:ascii="Times New Roman" w:hAnsi="Times New Roman" w:cs="Times New Roman"/>
                <w:b/>
                <w:bCs/>
                <w:color w:val="000000" w:themeColor="text1"/>
                <w:sz w:val="20"/>
                <w:szCs w:val="20"/>
              </w:rPr>
              <w:t>CC</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5542-46-CM13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"ARTICULOS DE ASEO"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26-03-2013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1634</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5542-59-CM13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"TABLET SAMSUNG"</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05-04-2013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1634</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5542-60-CM13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"Computador DELL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08-04-2013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1634</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5542-61-CM13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"Sillas"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08-04-2013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1634</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5542-65-CM13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15-04-2013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5542-73-CM13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"Mouse mobile 4000"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23-04-2013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5542-75-SE13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"ORDEN DE COMPRA DESDE 5542-6-L113" T. satelital</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25-04-2013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5542-88-CM13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R710"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"Storage Dell Equallogic PS6010E 32TB"</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5542-85-CM13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PE R620 RACK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R710"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5542-77-CM13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"Storage Das 3200+MD1200, 48TB RAW"</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5542-79-CM13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R810"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"STORAGE DELL POWER VAULT MD3200 SAS 6GB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R610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5542-82-CM13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DELL PRECISION T7500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5542-83-CM13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DELL PRECISION T1602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5542-84-CM13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R810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5542-76-CM13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R620"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5542-93-CM13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"Disco Duro"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5542-94-CM13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"Discos Duro portátil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"Gabinete Computador Dell Rack 4220 1"</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5542-98-CM13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"STORAGE DELL EQUALLOGIC PS6010E 32TB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"SWITCH DELL FORCE10 S4810P 48B UNIDAD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R710"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"STORAGE DELL EQUALLOGIC PS6000S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5542-95-CM13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"STORAGE DELL EQUALLOGIC PS6000S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5542-96-CM13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"SWITCH DELL SWITCH FORCE10 – Modelo S50N 1"</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30-04-2013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"SWITCH DELL FORCE10 S4810P 48B UNIDAD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5542-108-CM13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R710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5542-109-CM13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"Gabinete Computador Dell Rack 4220 1"</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5542-104-SE13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"Banda ancha móvil"</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DELL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03-05-2013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5542-112-CM13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"Pizarra"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06-05-2013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5542-113-SE13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"Software de monitoreo GEMPA"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08-05-2013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 OPTILEX 9010"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09-05-2013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5542-118-CM13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DELL PRECISION T3500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09-05-2013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5542-116-CM13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PORTÁTIL DELL PRECISIÓN M4500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09-05-2013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5542-126-CM13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camioneta 4x4 Diesel"</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13-05-2013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5542-127-CM13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Pasajes a Concepción Ismael-Carolina Valderas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5542-133-CM13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POWEREDE C6000"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17-05-2013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"Pasaje aéreo"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17-05-2013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"Monitor Dell U3014, LD30""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17-05-2013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5542-132-CM13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"GABINETE COMPUTADOR DELL RACK 4220 1"</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17-05-2013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5542-135-CM13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"Reemisión de pasaje"</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5542-136-CM13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22-05-2013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5542-138-CM13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"IMPRESORA LASES HP CP6015DN PRINTER COLOR"</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23-05-2013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5542-137-CM13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ACCESS POINT CISCO WAP4410N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            23/05/2013 </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5542-141-CM13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Artículos de escritorio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24-05-2013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5542-140-CM13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"FUENTE DE PODER APC SMART 1500VA USB UNIDAD"</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24-05-2013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5542-123-SE13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"ORDEN DE COMPRA DESDE 5542-5-LE13" Camioneta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10-05-2013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1634</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5542-144-CM13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Reemisión de pasaje</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29-05-2013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5542-166-CM13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146EF5"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w:t>
            </w:r>
            <w:r w:rsidR="00D5374C" w:rsidRPr="00146EF5">
              <w:rPr>
                <w:rFonts w:ascii="Times New Roman" w:hAnsi="Times New Roman" w:cs="Times New Roman"/>
                <w:sz w:val="20"/>
                <w:szCs w:val="20"/>
              </w:rPr>
              <w:t xml:space="preserve"> camioneta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21-06-2013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5542-167-SE13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Servicio satelital de comunicaciones.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26-06-2013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5542-168-CM13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 COMPUTADOR PORTÁTIL PANASONIC TOUGHBOOK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27-06-2013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5542-176-CM13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C6000 UNIDAD</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12-07-2013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5542-182-SE13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Cajas para estaciones sismológicas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22-07-2013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5542-183-SE13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Routers para uso con Estaciones GPS Geodésicas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22-07-2013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5542-189-CM13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Routers </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23-07-2013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5542-193-CM13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de camioneta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24-07-2013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5542-200-CM13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31-07-2013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5542-211-CM13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Pasajes </w:t>
            </w:r>
            <w:r w:rsidR="002D3935" w:rsidRPr="00146EF5">
              <w:rPr>
                <w:rFonts w:ascii="Times New Roman" w:hAnsi="Times New Roman" w:cs="Times New Roman"/>
                <w:sz w:val="20"/>
                <w:szCs w:val="20"/>
              </w:rPr>
              <w:t>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10-08-2013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5542-210-SE13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Banda ancha móvil. Entel</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12-08-2013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5542-221-SE13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Cargadores de baterías plomo ácido inteligentes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26-08-2013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5542-230-CM13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Pasajes </w:t>
            </w:r>
            <w:r w:rsidR="00146EF5" w:rsidRPr="00146EF5">
              <w:rPr>
                <w:rFonts w:ascii="Times New Roman" w:hAnsi="Times New Roman" w:cs="Times New Roman"/>
                <w:sz w:val="20"/>
                <w:szCs w:val="20"/>
              </w:rPr>
              <w:t>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5542-231-CM13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Pasajes </w:t>
            </w:r>
            <w:r w:rsidR="00146EF5" w:rsidRPr="00146EF5">
              <w:rPr>
                <w:rFonts w:ascii="Times New Roman" w:hAnsi="Times New Roman" w:cs="Times New Roman"/>
                <w:sz w:val="20"/>
                <w:szCs w:val="20"/>
              </w:rPr>
              <w:t>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5542-232-CM13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Pasajes </w:t>
            </w:r>
            <w:r w:rsidR="00146EF5" w:rsidRPr="00146EF5">
              <w:rPr>
                <w:rFonts w:ascii="Times New Roman" w:hAnsi="Times New Roman" w:cs="Times New Roman"/>
                <w:sz w:val="20"/>
                <w:szCs w:val="20"/>
              </w:rPr>
              <w:t>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5542-233-CM13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Pasajes </w:t>
            </w:r>
            <w:r w:rsidR="00146EF5" w:rsidRPr="00146EF5">
              <w:rPr>
                <w:rFonts w:ascii="Times New Roman" w:hAnsi="Times New Roman" w:cs="Times New Roman"/>
                <w:sz w:val="20"/>
                <w:szCs w:val="20"/>
              </w:rPr>
              <w:t>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30-08-2013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5542-234-CM13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de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5542-235-CM13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de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5542-236-CM13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de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02-09-2013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5542-242-CM13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UPS 5KVA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06-09-2013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5542-243-CM13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Notebook LATITUDE Ultrabook 6430u</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06-09-2013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758004-10-CM13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Materiales de oficina para CSN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03-09-2013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758004-11-CM13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Portátil SubDirección CSN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09-09-2013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758004-12-CM13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Discos Duros portátiles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09-09-2013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758004-13-CM13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Disco Duro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10-09-2013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758004-15-CM13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Pizarras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24-09-2013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758004-17-CM13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n-US"/>
              </w:rPr>
            </w:pPr>
            <w:r w:rsidRPr="00146EF5">
              <w:rPr>
                <w:rFonts w:ascii="Times New Roman" w:hAnsi="Times New Roman" w:cs="Times New Roman"/>
                <w:sz w:val="20"/>
                <w:szCs w:val="20"/>
                <w:lang w:val="en-US"/>
              </w:rPr>
              <w:t>Routers LINKSYS WIRELESS-G BANDA ANCHA</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24-09-2013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758004-18-CM13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Router Linksys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758004-19-CM13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Servidor DELL POWEREDGE R310</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30-09-2013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758004-20-SE13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Taladro –</w:t>
            </w:r>
            <w:r w:rsidR="00146EF5" w:rsidRPr="00146EF5">
              <w:rPr>
                <w:rFonts w:ascii="Times New Roman" w:hAnsi="Times New Roman" w:cs="Times New Roman"/>
                <w:sz w:val="20"/>
                <w:szCs w:val="20"/>
              </w:rPr>
              <w:t xml:space="preserve"> </w:t>
            </w:r>
            <w:r w:rsidRPr="00146EF5">
              <w:rPr>
                <w:rFonts w:ascii="Times New Roman" w:hAnsi="Times New Roman" w:cs="Times New Roman"/>
                <w:sz w:val="20"/>
                <w:szCs w:val="20"/>
              </w:rPr>
              <w:t>atornillador con percusión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11-10-2013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 xml:space="preserve">758004-21-SE13 </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Kit de 36 herramientas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11-10-2013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758004-22-CM13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Computador Dell</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10-10-2013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758004-23-CM13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Pasajes aéreos</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11-10-2013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758004-24-CM13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Arriendo de camioneta 4x4</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14-10-2013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758004-25-CM13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TONER PARA IMPRESORA CSN</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21-10-2013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r w:rsidR="00D5374C" w:rsidRPr="00146EF5">
        <w:trPr>
          <w:trHeight w:val="300"/>
        </w:trPr>
        <w:tc>
          <w:tcPr>
            <w:tcW w:w="212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758004-26-CM13</w:t>
            </w:r>
          </w:p>
        </w:tc>
        <w:tc>
          <w:tcPr>
            <w:tcW w:w="4536"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Pizarra de vidrio</w:t>
            </w:r>
          </w:p>
        </w:tc>
        <w:tc>
          <w:tcPr>
            <w:tcW w:w="1611"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21-10-2013</w:t>
            </w:r>
          </w:p>
        </w:tc>
        <w:tc>
          <w:tcPr>
            <w:tcW w:w="1082" w:type="dxa"/>
            <w:tcBorders>
              <w:top w:val="single" w:sz="4" w:space="0" w:color="auto"/>
              <w:left w:val="single" w:sz="4" w:space="0" w:color="auto"/>
              <w:bottom w:val="single" w:sz="4" w:space="0" w:color="auto"/>
              <w:right w:val="single" w:sz="4" w:space="0" w:color="auto"/>
            </w:tcBorders>
            <w:noWrap/>
          </w:tcPr>
          <w:p w:rsidR="00D5374C" w:rsidRPr="00146EF5" w:rsidRDefault="00D5374C" w:rsidP="00754533">
            <w:pPr>
              <w:jc w:val="both"/>
              <w:rPr>
                <w:rFonts w:ascii="Times New Roman" w:hAnsi="Times New Roman" w:cs="Times New Roman"/>
                <w:sz w:val="20"/>
                <w:szCs w:val="20"/>
                <w:lang w:val="es-CL"/>
              </w:rPr>
            </w:pPr>
            <w:r w:rsidRPr="00146EF5">
              <w:rPr>
                <w:rFonts w:ascii="Times New Roman" w:hAnsi="Times New Roman" w:cs="Times New Roman"/>
                <w:sz w:val="20"/>
                <w:szCs w:val="20"/>
              </w:rPr>
              <w:t>2942</w:t>
            </w:r>
          </w:p>
        </w:tc>
      </w:tr>
    </w:tbl>
    <w:p w:rsidR="00301564" w:rsidRPr="00754533" w:rsidRDefault="00301564" w:rsidP="00754533">
      <w:pPr>
        <w:jc w:val="both"/>
        <w:rPr>
          <w:rFonts w:ascii="Times New Roman" w:hAnsi="Times New Roman" w:cs="Times New Roman"/>
          <w:sz w:val="22"/>
          <w:szCs w:val="22"/>
          <w:lang w:val="es-ES"/>
        </w:rPr>
      </w:pPr>
    </w:p>
    <w:sectPr w:rsidR="00301564" w:rsidRPr="00754533" w:rsidSect="00754533">
      <w:headerReference w:type="default" r:id="rId9"/>
      <w:pgSz w:w="12240" w:h="15840"/>
      <w:pgMar w:top="1955" w:right="1701" w:bottom="1417" w:left="1701" w:header="510" w:footer="907" w:gutter="0"/>
      <w:cols w:space="708"/>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D41BD1" w:rsidRDefault="00D41BD1" w:rsidP="000C0F99">
      <w:r>
        <w:separator/>
      </w:r>
    </w:p>
  </w:endnote>
  <w:endnote w:type="continuationSeparator" w:id="1">
    <w:p w:rsidR="00D41BD1" w:rsidRDefault="00D41BD1" w:rsidP="000C0F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D41BD1" w:rsidRDefault="00D41BD1" w:rsidP="000C0F99">
      <w:r>
        <w:separator/>
      </w:r>
    </w:p>
  </w:footnote>
  <w:footnote w:type="continuationSeparator" w:id="1">
    <w:p w:rsidR="00D41BD1" w:rsidRDefault="00D41BD1" w:rsidP="000C0F99">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A501DF" w:rsidRDefault="00A501DF" w:rsidP="00754533">
    <w:pPr>
      <w:pStyle w:val="Encabezado"/>
      <w:tabs>
        <w:tab w:val="clear" w:pos="4252"/>
        <w:tab w:val="clear" w:pos="8504"/>
        <w:tab w:val="left" w:pos="5760"/>
      </w:tabs>
    </w:pPr>
    <w:r>
      <w:rPr>
        <w:noProof/>
        <w:lang w:eastAsia="es-ES_tradnl"/>
      </w:rPr>
      <w:drawing>
        <wp:anchor distT="0" distB="0" distL="114300" distR="114300" simplePos="0" relativeHeight="251658240" behindDoc="1" locked="0" layoutInCell="1" allowOverlap="1">
          <wp:simplePos x="0" y="0"/>
          <wp:positionH relativeFrom="column">
            <wp:posOffset>-666750</wp:posOffset>
          </wp:positionH>
          <wp:positionV relativeFrom="paragraph">
            <wp:posOffset>-229235</wp:posOffset>
          </wp:positionV>
          <wp:extent cx="443865" cy="949960"/>
          <wp:effectExtent l="19050" t="0" r="0" b="0"/>
          <wp:wrapTight wrapText="bothSides">
            <wp:wrapPolygon edited="0">
              <wp:start x="-927" y="0"/>
              <wp:lineTo x="-927" y="21225"/>
              <wp:lineTo x="21322" y="21225"/>
              <wp:lineTo x="21322" y="0"/>
              <wp:lineTo x="-927" y="0"/>
            </wp:wrapPolygon>
          </wp:wrapTight>
          <wp:docPr id="3" name="2 Imagen" descr="escudo U Ch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U Chile.jpg"/>
                  <pic:cNvPicPr/>
                </pic:nvPicPr>
                <pic:blipFill>
                  <a:blip r:embed="rId1"/>
                  <a:stretch>
                    <a:fillRect/>
                  </a:stretch>
                </pic:blipFill>
                <pic:spPr>
                  <a:xfrm>
                    <a:off x="0" y="0"/>
                    <a:ext cx="443865" cy="949960"/>
                  </a:xfrm>
                  <a:prstGeom prst="rect">
                    <a:avLst/>
                  </a:prstGeom>
                </pic:spPr>
              </pic:pic>
            </a:graphicData>
          </a:graphic>
        </wp:anchor>
      </w:drawing>
    </w:r>
    <w:r>
      <w:rPr>
        <w:noProof/>
        <w:lang w:eastAsia="es-ES_tradnl"/>
      </w:rPr>
      <w:drawing>
        <wp:anchor distT="0" distB="0" distL="114300" distR="114300" simplePos="0" relativeHeight="251659264" behindDoc="1" locked="0" layoutInCell="1" allowOverlap="1">
          <wp:simplePos x="0" y="0"/>
          <wp:positionH relativeFrom="column">
            <wp:posOffset>4910455</wp:posOffset>
          </wp:positionH>
          <wp:positionV relativeFrom="paragraph">
            <wp:posOffset>-157480</wp:posOffset>
          </wp:positionV>
          <wp:extent cx="1506855" cy="760730"/>
          <wp:effectExtent l="0" t="0" r="0" b="0"/>
          <wp:wrapTight wrapText="bothSides">
            <wp:wrapPolygon edited="0">
              <wp:start x="7373" y="1082"/>
              <wp:lineTo x="2731" y="4327"/>
              <wp:lineTo x="546" y="7032"/>
              <wp:lineTo x="546" y="9736"/>
              <wp:lineTo x="3277" y="18391"/>
              <wp:lineTo x="4096" y="20013"/>
              <wp:lineTo x="5461" y="20013"/>
              <wp:lineTo x="20480" y="17309"/>
              <wp:lineTo x="20753" y="12982"/>
              <wp:lineTo x="11469" y="9736"/>
              <wp:lineTo x="10923" y="6491"/>
              <wp:lineTo x="9011" y="1082"/>
              <wp:lineTo x="7373" y="1082"/>
            </wp:wrapPolygon>
          </wp:wrapTight>
          <wp:docPr id="4" name="3 Imagen" descr="logoCSN_fondo_clar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CSN_fondo_claro.png"/>
                  <pic:cNvPicPr/>
                </pic:nvPicPr>
                <pic:blipFill>
                  <a:blip r:embed="rId2"/>
                  <a:stretch>
                    <a:fillRect/>
                  </a:stretch>
                </pic:blipFill>
                <pic:spPr>
                  <a:xfrm>
                    <a:off x="0" y="0"/>
                    <a:ext cx="1506855" cy="760730"/>
                  </a:xfrm>
                  <a:prstGeom prst="rect">
                    <a:avLst/>
                  </a:prstGeom>
                </pic:spPr>
              </pic:pic>
            </a:graphicData>
          </a:graphic>
        </wp:anchor>
      </w:drawing>
    </w:r>
    <w:r>
      <w:tab/>
    </w: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C3728D7"/>
    <w:multiLevelType w:val="hybridMultilevel"/>
    <w:tmpl w:val="F9B429F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C6B0E4C"/>
    <w:multiLevelType w:val="hybridMultilevel"/>
    <w:tmpl w:val="53D0B43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nsid w:val="480B14AD"/>
    <w:multiLevelType w:val="hybridMultilevel"/>
    <w:tmpl w:val="BE60106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nsid w:val="51586234"/>
    <w:multiLevelType w:val="hybridMultilevel"/>
    <w:tmpl w:val="11A0A73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efaultTabStop w:val="708"/>
  <w:hyphenationZone w:val="425"/>
  <w:drawingGridHorizontalSpacing w:val="120"/>
  <w:displayHorizontalDrawingGridEvery w:val="2"/>
  <w:characterSpacingControl w:val="doNotCompress"/>
  <w:hdrShapeDefaults>
    <o:shapedefaults v:ext="edit" spidmax="2050"/>
  </w:hdrShapeDefaults>
  <w:footnotePr>
    <w:footnote w:id="0"/>
    <w:footnote w:id="1"/>
  </w:footnotePr>
  <w:endnotePr>
    <w:endnote w:id="0"/>
    <w:endnote w:id="1"/>
  </w:endnotePr>
  <w:compat/>
  <w:rsids>
    <w:rsidRoot w:val="007729E9"/>
    <w:rsid w:val="0000009F"/>
    <w:rsid w:val="00037BDF"/>
    <w:rsid w:val="0006178C"/>
    <w:rsid w:val="00073299"/>
    <w:rsid w:val="000962B1"/>
    <w:rsid w:val="000C0F99"/>
    <w:rsid w:val="000D68F0"/>
    <w:rsid w:val="00104CE0"/>
    <w:rsid w:val="00115903"/>
    <w:rsid w:val="001336B5"/>
    <w:rsid w:val="0013770F"/>
    <w:rsid w:val="00146EF5"/>
    <w:rsid w:val="001527BF"/>
    <w:rsid w:val="00164B7D"/>
    <w:rsid w:val="001829FB"/>
    <w:rsid w:val="001A69F3"/>
    <w:rsid w:val="001E655D"/>
    <w:rsid w:val="00201213"/>
    <w:rsid w:val="002023B8"/>
    <w:rsid w:val="00203938"/>
    <w:rsid w:val="0020654F"/>
    <w:rsid w:val="00206FCD"/>
    <w:rsid w:val="00221CEA"/>
    <w:rsid w:val="0022795A"/>
    <w:rsid w:val="00237B27"/>
    <w:rsid w:val="0024548D"/>
    <w:rsid w:val="00262AE9"/>
    <w:rsid w:val="002753BF"/>
    <w:rsid w:val="00276B9C"/>
    <w:rsid w:val="00287016"/>
    <w:rsid w:val="00293BF4"/>
    <w:rsid w:val="002A4AC3"/>
    <w:rsid w:val="002C1205"/>
    <w:rsid w:val="002D3935"/>
    <w:rsid w:val="002F3462"/>
    <w:rsid w:val="00301564"/>
    <w:rsid w:val="00373A83"/>
    <w:rsid w:val="003B428C"/>
    <w:rsid w:val="003C370D"/>
    <w:rsid w:val="003D7425"/>
    <w:rsid w:val="003F6CD7"/>
    <w:rsid w:val="004002F6"/>
    <w:rsid w:val="00401580"/>
    <w:rsid w:val="004230FE"/>
    <w:rsid w:val="00424BBF"/>
    <w:rsid w:val="00424D3B"/>
    <w:rsid w:val="00431152"/>
    <w:rsid w:val="00452A8C"/>
    <w:rsid w:val="00460CB6"/>
    <w:rsid w:val="00466CFD"/>
    <w:rsid w:val="004A67DA"/>
    <w:rsid w:val="004B0C78"/>
    <w:rsid w:val="004C5058"/>
    <w:rsid w:val="004C7079"/>
    <w:rsid w:val="004C7E45"/>
    <w:rsid w:val="004D0467"/>
    <w:rsid w:val="004D7A7E"/>
    <w:rsid w:val="004E1D96"/>
    <w:rsid w:val="004E2AFF"/>
    <w:rsid w:val="004F66BD"/>
    <w:rsid w:val="00505E0C"/>
    <w:rsid w:val="005356D1"/>
    <w:rsid w:val="00543D69"/>
    <w:rsid w:val="00545B8C"/>
    <w:rsid w:val="0055330C"/>
    <w:rsid w:val="005730FF"/>
    <w:rsid w:val="005A2E21"/>
    <w:rsid w:val="005D7D9E"/>
    <w:rsid w:val="005F11D9"/>
    <w:rsid w:val="00605E75"/>
    <w:rsid w:val="00621CC3"/>
    <w:rsid w:val="00632318"/>
    <w:rsid w:val="00635016"/>
    <w:rsid w:val="00636B30"/>
    <w:rsid w:val="00644EEA"/>
    <w:rsid w:val="00654F88"/>
    <w:rsid w:val="00670C8B"/>
    <w:rsid w:val="00675E4E"/>
    <w:rsid w:val="006962F4"/>
    <w:rsid w:val="006A6BEA"/>
    <w:rsid w:val="006A71D1"/>
    <w:rsid w:val="006A7434"/>
    <w:rsid w:val="006B7BC8"/>
    <w:rsid w:val="006D289B"/>
    <w:rsid w:val="006D2AC7"/>
    <w:rsid w:val="006E2F5D"/>
    <w:rsid w:val="006E646D"/>
    <w:rsid w:val="006F71A3"/>
    <w:rsid w:val="007162CE"/>
    <w:rsid w:val="0074617F"/>
    <w:rsid w:val="00752F0D"/>
    <w:rsid w:val="00754533"/>
    <w:rsid w:val="007652EE"/>
    <w:rsid w:val="007729E9"/>
    <w:rsid w:val="00780DB9"/>
    <w:rsid w:val="00782E52"/>
    <w:rsid w:val="007C18A8"/>
    <w:rsid w:val="007F31ED"/>
    <w:rsid w:val="007F59E9"/>
    <w:rsid w:val="0080375D"/>
    <w:rsid w:val="0081060E"/>
    <w:rsid w:val="00816799"/>
    <w:rsid w:val="00895CA7"/>
    <w:rsid w:val="008D1636"/>
    <w:rsid w:val="009155D6"/>
    <w:rsid w:val="0093297D"/>
    <w:rsid w:val="00945550"/>
    <w:rsid w:val="009530E8"/>
    <w:rsid w:val="0096608F"/>
    <w:rsid w:val="0098634A"/>
    <w:rsid w:val="009A03A3"/>
    <w:rsid w:val="00A0135F"/>
    <w:rsid w:val="00A501DF"/>
    <w:rsid w:val="00A86E74"/>
    <w:rsid w:val="00AA575D"/>
    <w:rsid w:val="00AA6970"/>
    <w:rsid w:val="00AB20A3"/>
    <w:rsid w:val="00AC4184"/>
    <w:rsid w:val="00AE6809"/>
    <w:rsid w:val="00B078C9"/>
    <w:rsid w:val="00B106DC"/>
    <w:rsid w:val="00B406C5"/>
    <w:rsid w:val="00B6561B"/>
    <w:rsid w:val="00B65862"/>
    <w:rsid w:val="00B678A9"/>
    <w:rsid w:val="00BA1443"/>
    <w:rsid w:val="00BD2DCD"/>
    <w:rsid w:val="00BE43B1"/>
    <w:rsid w:val="00BF257A"/>
    <w:rsid w:val="00BF3157"/>
    <w:rsid w:val="00C16EB6"/>
    <w:rsid w:val="00C32833"/>
    <w:rsid w:val="00C33C5F"/>
    <w:rsid w:val="00C53D65"/>
    <w:rsid w:val="00C61DA8"/>
    <w:rsid w:val="00C72E9B"/>
    <w:rsid w:val="00C733A8"/>
    <w:rsid w:val="00C807B5"/>
    <w:rsid w:val="00C86391"/>
    <w:rsid w:val="00C90337"/>
    <w:rsid w:val="00C96B2C"/>
    <w:rsid w:val="00CA0B1F"/>
    <w:rsid w:val="00CE5CF3"/>
    <w:rsid w:val="00D04E6D"/>
    <w:rsid w:val="00D346FC"/>
    <w:rsid w:val="00D41BD1"/>
    <w:rsid w:val="00D45F59"/>
    <w:rsid w:val="00D5374C"/>
    <w:rsid w:val="00D85E28"/>
    <w:rsid w:val="00DE376C"/>
    <w:rsid w:val="00DE595F"/>
    <w:rsid w:val="00E45535"/>
    <w:rsid w:val="00E918D4"/>
    <w:rsid w:val="00EA39D8"/>
    <w:rsid w:val="00EA4EEB"/>
    <w:rsid w:val="00EA6256"/>
    <w:rsid w:val="00EB0E60"/>
    <w:rsid w:val="00ED55DB"/>
    <w:rsid w:val="00ED7933"/>
    <w:rsid w:val="00F13B3F"/>
    <w:rsid w:val="00F13F6B"/>
    <w:rsid w:val="00F1506A"/>
    <w:rsid w:val="00F2624A"/>
    <w:rsid w:val="00F5270B"/>
    <w:rsid w:val="00F52EFA"/>
    <w:rsid w:val="00F548AA"/>
    <w:rsid w:val="00F60EDB"/>
    <w:rsid w:val="00F628BD"/>
    <w:rsid w:val="00F66ECA"/>
    <w:rsid w:val="00F72478"/>
    <w:rsid w:val="00F8218A"/>
    <w:rsid w:val="00F83CA9"/>
    <w:rsid w:val="00F8466A"/>
    <w:rsid w:val="00F90A15"/>
    <w:rsid w:val="00FE3D3D"/>
    <w:rsid w:val="00FF42E0"/>
  </w:rsids>
  <m:mathPr>
    <m:mathFont m:val="Wingdings 2"/>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9E9"/>
    <w:pPr>
      <w:spacing w:after="0" w:line="240" w:lineRule="auto"/>
    </w:pPr>
    <w:rPr>
      <w:sz w:val="24"/>
      <w:szCs w:val="24"/>
      <w:lang w:val="es-ES_tradnl"/>
    </w:rPr>
  </w:style>
  <w:style w:type="character" w:default="1" w:styleId="Fuentedeprrafopredeter">
    <w:name w:val="Default Paragraph Font"/>
    <w:semiHidden/>
    <w:unhideWhenUsed/>
  </w:style>
  <w:style w:type="table" w:default="1" w:styleId="Tablanormal">
    <w:name w:val="Normal Table"/>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 w:type="table" w:styleId="Tablaconcuadrcula">
    <w:name w:val="Table Grid"/>
    <w:basedOn w:val="Tablanormal"/>
    <w:uiPriority w:val="59"/>
    <w:rsid w:val="007729E9"/>
    <w:pPr>
      <w:spacing w:after="0" w:line="240" w:lineRule="auto"/>
    </w:pPr>
    <w:rPr>
      <w:sz w:val="24"/>
      <w:szCs w:val="24"/>
      <w:lang w:val="es-ES_tradn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C328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rsid w:val="00C32833"/>
    <w:rPr>
      <w:rFonts w:ascii="Courier New" w:eastAsia="Times New Roman" w:hAnsi="Courier New" w:cs="Courier New"/>
      <w:sz w:val="20"/>
      <w:szCs w:val="20"/>
      <w:lang w:val="es-ES" w:eastAsia="es-ES"/>
    </w:rPr>
  </w:style>
  <w:style w:type="paragraph" w:styleId="Textodeglobo">
    <w:name w:val="Balloon Text"/>
    <w:basedOn w:val="Normal"/>
    <w:link w:val="TextodegloboCar"/>
    <w:uiPriority w:val="99"/>
    <w:semiHidden/>
    <w:unhideWhenUsed/>
    <w:rsid w:val="00AB20A3"/>
    <w:rPr>
      <w:rFonts w:ascii="Tahoma" w:hAnsi="Tahoma" w:cs="Tahoma"/>
      <w:sz w:val="16"/>
      <w:szCs w:val="16"/>
    </w:rPr>
  </w:style>
  <w:style w:type="character" w:customStyle="1" w:styleId="TextodegloboCar">
    <w:name w:val="Texto de globo Car"/>
    <w:basedOn w:val="Fuentedeprrafopredeter"/>
    <w:link w:val="Textodeglobo"/>
    <w:uiPriority w:val="99"/>
    <w:semiHidden/>
    <w:rsid w:val="00AB20A3"/>
    <w:rPr>
      <w:rFonts w:ascii="Tahoma" w:hAnsi="Tahoma" w:cs="Tahoma"/>
      <w:sz w:val="16"/>
      <w:szCs w:val="16"/>
      <w:lang w:val="es-ES_tradnl"/>
    </w:rPr>
  </w:style>
  <w:style w:type="paragraph" w:styleId="Prrafodelista">
    <w:name w:val="List Paragraph"/>
    <w:basedOn w:val="Normal"/>
    <w:uiPriority w:val="34"/>
    <w:qFormat/>
    <w:rsid w:val="00ED7933"/>
    <w:pPr>
      <w:ind w:left="720"/>
      <w:contextualSpacing/>
    </w:pPr>
  </w:style>
  <w:style w:type="paragraph" w:styleId="Encabezado">
    <w:name w:val="header"/>
    <w:basedOn w:val="Normal"/>
    <w:link w:val="EncabezadoCar"/>
    <w:uiPriority w:val="99"/>
    <w:unhideWhenUsed/>
    <w:rsid w:val="000C0F99"/>
    <w:pPr>
      <w:tabs>
        <w:tab w:val="center" w:pos="4252"/>
        <w:tab w:val="right" w:pos="8504"/>
      </w:tabs>
    </w:pPr>
  </w:style>
  <w:style w:type="character" w:customStyle="1" w:styleId="EncabezadoCar">
    <w:name w:val="Encabezado Car"/>
    <w:basedOn w:val="Fuentedeprrafopredeter"/>
    <w:link w:val="Encabezado"/>
    <w:uiPriority w:val="99"/>
    <w:rsid w:val="000C0F99"/>
    <w:rPr>
      <w:sz w:val="24"/>
      <w:szCs w:val="24"/>
      <w:lang w:val="es-ES_tradnl"/>
    </w:rPr>
  </w:style>
  <w:style w:type="paragraph" w:styleId="Piedepgina">
    <w:name w:val="footer"/>
    <w:basedOn w:val="Normal"/>
    <w:link w:val="PiedepginaCar"/>
    <w:uiPriority w:val="99"/>
    <w:unhideWhenUsed/>
    <w:rsid w:val="000C0F99"/>
    <w:pPr>
      <w:tabs>
        <w:tab w:val="center" w:pos="4252"/>
        <w:tab w:val="right" w:pos="8504"/>
      </w:tabs>
    </w:pPr>
  </w:style>
  <w:style w:type="character" w:customStyle="1" w:styleId="PiedepginaCar">
    <w:name w:val="Pie de página Car"/>
    <w:basedOn w:val="Fuentedeprrafopredeter"/>
    <w:link w:val="Piedepgina"/>
    <w:uiPriority w:val="99"/>
    <w:rsid w:val="000C0F99"/>
    <w:rPr>
      <w:sz w:val="24"/>
      <w:szCs w:val="24"/>
      <w:lang w:val="es-ES_tradnl"/>
    </w:rPr>
  </w:style>
  <w:style w:type="character" w:styleId="nfasisintenso">
    <w:name w:val="Intense Emphasis"/>
    <w:uiPriority w:val="21"/>
    <w:qFormat/>
    <w:rsid w:val="00287016"/>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9E9"/>
    <w:pPr>
      <w:spacing w:after="0" w:line="240" w:lineRule="auto"/>
    </w:pPr>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729E9"/>
    <w:pPr>
      <w:spacing w:after="0" w:line="240" w:lineRule="auto"/>
    </w:pPr>
    <w:rPr>
      <w:sz w:val="24"/>
      <w:szCs w:val="24"/>
      <w:lang w:val="es-ES_tradnl"/>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C328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rsid w:val="00C32833"/>
    <w:rPr>
      <w:rFonts w:ascii="Courier New" w:eastAsia="Times New Roman" w:hAnsi="Courier New" w:cs="Courier New"/>
      <w:sz w:val="20"/>
      <w:szCs w:val="20"/>
      <w:lang w:val="es-ES" w:eastAsia="es-ES"/>
    </w:rPr>
  </w:style>
  <w:style w:type="paragraph" w:styleId="Textodeglobo">
    <w:name w:val="Balloon Text"/>
    <w:basedOn w:val="Normal"/>
    <w:link w:val="TextodegloboCar"/>
    <w:uiPriority w:val="99"/>
    <w:semiHidden/>
    <w:unhideWhenUsed/>
    <w:rsid w:val="00AB20A3"/>
    <w:rPr>
      <w:rFonts w:ascii="Tahoma" w:hAnsi="Tahoma" w:cs="Tahoma"/>
      <w:sz w:val="16"/>
      <w:szCs w:val="16"/>
    </w:rPr>
  </w:style>
  <w:style w:type="character" w:customStyle="1" w:styleId="TextodegloboCar">
    <w:name w:val="Texto de globo Car"/>
    <w:basedOn w:val="Fuentedeprrafopredeter"/>
    <w:link w:val="Textodeglobo"/>
    <w:uiPriority w:val="99"/>
    <w:semiHidden/>
    <w:rsid w:val="00AB20A3"/>
    <w:rPr>
      <w:rFonts w:ascii="Tahoma" w:hAnsi="Tahoma" w:cs="Tahoma"/>
      <w:sz w:val="16"/>
      <w:szCs w:val="16"/>
      <w:lang w:val="es-ES_tradnl"/>
    </w:rPr>
  </w:style>
  <w:style w:type="paragraph" w:styleId="Prrafodelista">
    <w:name w:val="List Paragraph"/>
    <w:basedOn w:val="Normal"/>
    <w:uiPriority w:val="34"/>
    <w:qFormat/>
    <w:rsid w:val="00ED7933"/>
    <w:pPr>
      <w:ind w:left="720"/>
      <w:contextualSpacing/>
    </w:pPr>
  </w:style>
  <w:style w:type="paragraph" w:styleId="Encabezado">
    <w:name w:val="header"/>
    <w:basedOn w:val="Normal"/>
    <w:link w:val="EncabezadoCar"/>
    <w:uiPriority w:val="99"/>
    <w:unhideWhenUsed/>
    <w:rsid w:val="000C0F99"/>
    <w:pPr>
      <w:tabs>
        <w:tab w:val="center" w:pos="4252"/>
        <w:tab w:val="right" w:pos="8504"/>
      </w:tabs>
    </w:pPr>
  </w:style>
  <w:style w:type="character" w:customStyle="1" w:styleId="EncabezadoCar">
    <w:name w:val="Encabezado Car"/>
    <w:basedOn w:val="Fuentedeprrafopredeter"/>
    <w:link w:val="Encabezado"/>
    <w:uiPriority w:val="99"/>
    <w:rsid w:val="000C0F99"/>
    <w:rPr>
      <w:sz w:val="24"/>
      <w:szCs w:val="24"/>
      <w:lang w:val="es-ES_tradnl"/>
    </w:rPr>
  </w:style>
  <w:style w:type="paragraph" w:styleId="Piedepgina">
    <w:name w:val="footer"/>
    <w:basedOn w:val="Normal"/>
    <w:link w:val="PiedepginaCar"/>
    <w:uiPriority w:val="99"/>
    <w:unhideWhenUsed/>
    <w:rsid w:val="000C0F99"/>
    <w:pPr>
      <w:tabs>
        <w:tab w:val="center" w:pos="4252"/>
        <w:tab w:val="right" w:pos="8504"/>
      </w:tabs>
    </w:pPr>
  </w:style>
  <w:style w:type="character" w:customStyle="1" w:styleId="PiedepginaCar">
    <w:name w:val="Pie de página Car"/>
    <w:basedOn w:val="Fuentedeprrafopredeter"/>
    <w:link w:val="Piedepgina"/>
    <w:uiPriority w:val="99"/>
    <w:rsid w:val="000C0F99"/>
    <w:rPr>
      <w:sz w:val="24"/>
      <w:szCs w:val="24"/>
      <w:lang w:val="es-ES_tradnl"/>
    </w:rPr>
  </w:style>
  <w:style w:type="character" w:styleId="nfasisintenso">
    <w:name w:val="Intense Emphasis"/>
    <w:uiPriority w:val="21"/>
    <w:qFormat/>
    <w:rsid w:val="00287016"/>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divs>
    <w:div w:id="40328527">
      <w:bodyDiv w:val="1"/>
      <w:marLeft w:val="0"/>
      <w:marRight w:val="0"/>
      <w:marTop w:val="0"/>
      <w:marBottom w:val="0"/>
      <w:divBdr>
        <w:top w:val="none" w:sz="0" w:space="0" w:color="auto"/>
        <w:left w:val="none" w:sz="0" w:space="0" w:color="auto"/>
        <w:bottom w:val="none" w:sz="0" w:space="0" w:color="auto"/>
        <w:right w:val="none" w:sz="0" w:space="0" w:color="auto"/>
      </w:divBdr>
    </w:div>
    <w:div w:id="132522608">
      <w:bodyDiv w:val="1"/>
      <w:marLeft w:val="0"/>
      <w:marRight w:val="0"/>
      <w:marTop w:val="0"/>
      <w:marBottom w:val="0"/>
      <w:divBdr>
        <w:top w:val="none" w:sz="0" w:space="0" w:color="auto"/>
        <w:left w:val="none" w:sz="0" w:space="0" w:color="auto"/>
        <w:bottom w:val="none" w:sz="0" w:space="0" w:color="auto"/>
        <w:right w:val="none" w:sz="0" w:space="0" w:color="auto"/>
      </w:divBdr>
    </w:div>
    <w:div w:id="220022603">
      <w:bodyDiv w:val="1"/>
      <w:marLeft w:val="0"/>
      <w:marRight w:val="0"/>
      <w:marTop w:val="0"/>
      <w:marBottom w:val="0"/>
      <w:divBdr>
        <w:top w:val="none" w:sz="0" w:space="0" w:color="auto"/>
        <w:left w:val="none" w:sz="0" w:space="0" w:color="auto"/>
        <w:bottom w:val="none" w:sz="0" w:space="0" w:color="auto"/>
        <w:right w:val="none" w:sz="0" w:space="0" w:color="auto"/>
      </w:divBdr>
    </w:div>
    <w:div w:id="313801329">
      <w:bodyDiv w:val="1"/>
      <w:marLeft w:val="0"/>
      <w:marRight w:val="0"/>
      <w:marTop w:val="0"/>
      <w:marBottom w:val="0"/>
      <w:divBdr>
        <w:top w:val="none" w:sz="0" w:space="0" w:color="auto"/>
        <w:left w:val="none" w:sz="0" w:space="0" w:color="auto"/>
        <w:bottom w:val="none" w:sz="0" w:space="0" w:color="auto"/>
        <w:right w:val="none" w:sz="0" w:space="0" w:color="auto"/>
      </w:divBdr>
    </w:div>
    <w:div w:id="370885939">
      <w:bodyDiv w:val="1"/>
      <w:marLeft w:val="0"/>
      <w:marRight w:val="0"/>
      <w:marTop w:val="0"/>
      <w:marBottom w:val="0"/>
      <w:divBdr>
        <w:top w:val="none" w:sz="0" w:space="0" w:color="auto"/>
        <w:left w:val="none" w:sz="0" w:space="0" w:color="auto"/>
        <w:bottom w:val="none" w:sz="0" w:space="0" w:color="auto"/>
        <w:right w:val="none" w:sz="0" w:space="0" w:color="auto"/>
      </w:divBdr>
    </w:div>
    <w:div w:id="653797589">
      <w:bodyDiv w:val="1"/>
      <w:marLeft w:val="0"/>
      <w:marRight w:val="0"/>
      <w:marTop w:val="0"/>
      <w:marBottom w:val="0"/>
      <w:divBdr>
        <w:top w:val="none" w:sz="0" w:space="0" w:color="auto"/>
        <w:left w:val="none" w:sz="0" w:space="0" w:color="auto"/>
        <w:bottom w:val="none" w:sz="0" w:space="0" w:color="auto"/>
        <w:right w:val="none" w:sz="0" w:space="0" w:color="auto"/>
      </w:divBdr>
    </w:div>
    <w:div w:id="730428367">
      <w:bodyDiv w:val="1"/>
      <w:marLeft w:val="0"/>
      <w:marRight w:val="0"/>
      <w:marTop w:val="0"/>
      <w:marBottom w:val="0"/>
      <w:divBdr>
        <w:top w:val="none" w:sz="0" w:space="0" w:color="auto"/>
        <w:left w:val="none" w:sz="0" w:space="0" w:color="auto"/>
        <w:bottom w:val="none" w:sz="0" w:space="0" w:color="auto"/>
        <w:right w:val="none" w:sz="0" w:space="0" w:color="auto"/>
      </w:divBdr>
    </w:div>
    <w:div w:id="1004626840">
      <w:bodyDiv w:val="1"/>
      <w:marLeft w:val="0"/>
      <w:marRight w:val="0"/>
      <w:marTop w:val="0"/>
      <w:marBottom w:val="0"/>
      <w:divBdr>
        <w:top w:val="none" w:sz="0" w:space="0" w:color="auto"/>
        <w:left w:val="none" w:sz="0" w:space="0" w:color="auto"/>
        <w:bottom w:val="none" w:sz="0" w:space="0" w:color="auto"/>
        <w:right w:val="none" w:sz="0" w:space="0" w:color="auto"/>
      </w:divBdr>
    </w:div>
    <w:div w:id="1007170083">
      <w:bodyDiv w:val="1"/>
      <w:marLeft w:val="0"/>
      <w:marRight w:val="0"/>
      <w:marTop w:val="0"/>
      <w:marBottom w:val="0"/>
      <w:divBdr>
        <w:top w:val="none" w:sz="0" w:space="0" w:color="auto"/>
        <w:left w:val="none" w:sz="0" w:space="0" w:color="auto"/>
        <w:bottom w:val="none" w:sz="0" w:space="0" w:color="auto"/>
        <w:right w:val="none" w:sz="0" w:space="0" w:color="auto"/>
      </w:divBdr>
    </w:div>
    <w:div w:id="1097018760">
      <w:bodyDiv w:val="1"/>
      <w:marLeft w:val="0"/>
      <w:marRight w:val="0"/>
      <w:marTop w:val="0"/>
      <w:marBottom w:val="0"/>
      <w:divBdr>
        <w:top w:val="none" w:sz="0" w:space="0" w:color="auto"/>
        <w:left w:val="none" w:sz="0" w:space="0" w:color="auto"/>
        <w:bottom w:val="none" w:sz="0" w:space="0" w:color="auto"/>
        <w:right w:val="none" w:sz="0" w:space="0" w:color="auto"/>
      </w:divBdr>
    </w:div>
    <w:div w:id="1340548370">
      <w:bodyDiv w:val="1"/>
      <w:marLeft w:val="0"/>
      <w:marRight w:val="0"/>
      <w:marTop w:val="0"/>
      <w:marBottom w:val="0"/>
      <w:divBdr>
        <w:top w:val="none" w:sz="0" w:space="0" w:color="auto"/>
        <w:left w:val="none" w:sz="0" w:space="0" w:color="auto"/>
        <w:bottom w:val="none" w:sz="0" w:space="0" w:color="auto"/>
        <w:right w:val="none" w:sz="0" w:space="0" w:color="auto"/>
      </w:divBdr>
    </w:div>
    <w:div w:id="1498617624">
      <w:bodyDiv w:val="1"/>
      <w:marLeft w:val="0"/>
      <w:marRight w:val="0"/>
      <w:marTop w:val="0"/>
      <w:marBottom w:val="0"/>
      <w:divBdr>
        <w:top w:val="none" w:sz="0" w:space="0" w:color="auto"/>
        <w:left w:val="none" w:sz="0" w:space="0" w:color="auto"/>
        <w:bottom w:val="none" w:sz="0" w:space="0" w:color="auto"/>
        <w:right w:val="none" w:sz="0" w:space="0" w:color="auto"/>
      </w:divBdr>
    </w:div>
    <w:div w:id="1573269175">
      <w:bodyDiv w:val="1"/>
      <w:marLeft w:val="0"/>
      <w:marRight w:val="0"/>
      <w:marTop w:val="0"/>
      <w:marBottom w:val="0"/>
      <w:divBdr>
        <w:top w:val="none" w:sz="0" w:space="0" w:color="auto"/>
        <w:left w:val="none" w:sz="0" w:space="0" w:color="auto"/>
        <w:bottom w:val="none" w:sz="0" w:space="0" w:color="auto"/>
        <w:right w:val="none" w:sz="0" w:space="0" w:color="auto"/>
      </w:divBdr>
    </w:div>
    <w:div w:id="1655403579">
      <w:bodyDiv w:val="1"/>
      <w:marLeft w:val="0"/>
      <w:marRight w:val="0"/>
      <w:marTop w:val="0"/>
      <w:marBottom w:val="0"/>
      <w:divBdr>
        <w:top w:val="none" w:sz="0" w:space="0" w:color="auto"/>
        <w:left w:val="none" w:sz="0" w:space="0" w:color="auto"/>
        <w:bottom w:val="none" w:sz="0" w:space="0" w:color="auto"/>
        <w:right w:val="none" w:sz="0" w:space="0" w:color="auto"/>
      </w:divBdr>
    </w:div>
    <w:div w:id="1875776634">
      <w:bodyDiv w:val="1"/>
      <w:marLeft w:val="0"/>
      <w:marRight w:val="0"/>
      <w:marTop w:val="0"/>
      <w:marBottom w:val="0"/>
      <w:divBdr>
        <w:top w:val="none" w:sz="0" w:space="0" w:color="auto"/>
        <w:left w:val="none" w:sz="0" w:space="0" w:color="auto"/>
        <w:bottom w:val="none" w:sz="0" w:space="0" w:color="auto"/>
        <w:right w:val="none" w:sz="0" w:space="0" w:color="auto"/>
      </w:divBdr>
    </w:div>
    <w:div w:id="1993290904">
      <w:bodyDiv w:val="1"/>
      <w:marLeft w:val="0"/>
      <w:marRight w:val="0"/>
      <w:marTop w:val="0"/>
      <w:marBottom w:val="0"/>
      <w:divBdr>
        <w:top w:val="none" w:sz="0" w:space="0" w:color="auto"/>
        <w:left w:val="none" w:sz="0" w:space="0" w:color="auto"/>
        <w:bottom w:val="none" w:sz="0" w:space="0" w:color="auto"/>
        <w:right w:val="none" w:sz="0" w:space="0" w:color="auto"/>
      </w:divBdr>
    </w:div>
    <w:div w:id="2118478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4" Type="http://schemas.openxmlformats.org/officeDocument/2006/relationships/settings" Target="settings.xml"/><Relationship Id="rId10" Type="http://schemas.openxmlformats.org/officeDocument/2006/relationships/fontTable" Target="fontTable.xml"/><Relationship Id="rId5" Type="http://schemas.openxmlformats.org/officeDocument/2006/relationships/webSettings" Target="webSettings.xml"/><Relationship Id="rId7" Type="http://schemas.openxmlformats.org/officeDocument/2006/relationships/endnotes" Target="endnotes.xml"/><Relationship Id="rId11" Type="http://schemas.openxmlformats.org/officeDocument/2006/relationships/theme" Target="theme/theme1.xml"/><Relationship Id="rId12"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3" Type="http://schemas.openxmlformats.org/officeDocument/2006/relationships/styles" Target="styles.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3E5C86-9EC8-4080-AFF4-B1D214A28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3616</Words>
  <Characters>20615</Characters>
  <Application>Microsoft Word 12.0.0</Application>
  <DocSecurity>0</DocSecurity>
  <Lines>171</Lines>
  <Paragraphs>41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25316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Sebastian</dc:creator>
  <cp:lastModifiedBy>Comunicaciones Comunicaciones</cp:lastModifiedBy>
  <cp:revision>2</cp:revision>
  <cp:lastPrinted>2013-11-13T12:51:00Z</cp:lastPrinted>
  <dcterms:created xsi:type="dcterms:W3CDTF">2013-11-15T11:35:00Z</dcterms:created>
  <dcterms:modified xsi:type="dcterms:W3CDTF">2013-11-15T11:35:00Z</dcterms:modified>
</cp:coreProperties>
</file>